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0A" w:rsidRPr="00746D50" w:rsidRDefault="0058660A" w:rsidP="0058660A">
      <w:pPr>
        <w:pStyle w:val="a7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bookmarkStart w:id="0" w:name="_GoBack"/>
      <w:bookmarkEnd w:id="0"/>
      <w:r w:rsidRPr="00746D50">
        <w:rPr>
          <w:rStyle w:val="a3"/>
          <w:b w:val="0"/>
          <w:spacing w:val="-4"/>
          <w:sz w:val="26"/>
          <w:szCs w:val="26"/>
        </w:rPr>
        <w:t>ПРОЕКТНАЯ ДЕКЛАРАЦИЯ</w:t>
      </w:r>
    </w:p>
    <w:p w:rsidR="00D02403" w:rsidRPr="00746D50" w:rsidRDefault="0058660A" w:rsidP="0058660A">
      <w:pPr>
        <w:pStyle w:val="a7"/>
        <w:spacing w:before="0" w:after="0"/>
        <w:jc w:val="center"/>
        <w:rPr>
          <w:rStyle w:val="a3"/>
          <w:b w:val="0"/>
          <w:bCs w:val="0"/>
          <w:spacing w:val="-4"/>
          <w:sz w:val="26"/>
          <w:szCs w:val="26"/>
        </w:rPr>
      </w:pPr>
      <w:r w:rsidRPr="00746D50">
        <w:rPr>
          <w:rStyle w:val="a3"/>
          <w:b w:val="0"/>
          <w:spacing w:val="-4"/>
          <w:sz w:val="26"/>
          <w:szCs w:val="26"/>
        </w:rPr>
        <w:t xml:space="preserve">О застройщике и проекте строительства </w:t>
      </w:r>
      <w:r w:rsidR="00D02403" w:rsidRPr="00746D50">
        <w:rPr>
          <w:rStyle w:val="a3"/>
          <w:b w:val="0"/>
          <w:spacing w:val="-4"/>
          <w:sz w:val="26"/>
          <w:szCs w:val="26"/>
        </w:rPr>
        <w:t xml:space="preserve">жилых </w:t>
      </w:r>
      <w:r w:rsidR="001A078F" w:rsidRPr="00746D50">
        <w:rPr>
          <w:rStyle w:val="a3"/>
          <w:b w:val="0"/>
          <w:spacing w:val="-4"/>
          <w:sz w:val="26"/>
          <w:szCs w:val="26"/>
        </w:rPr>
        <w:t xml:space="preserve">многоквартирных </w:t>
      </w:r>
      <w:r w:rsidR="00D02403" w:rsidRPr="00746D50">
        <w:rPr>
          <w:rStyle w:val="a3"/>
          <w:b w:val="0"/>
          <w:spacing w:val="-4"/>
          <w:sz w:val="26"/>
          <w:szCs w:val="26"/>
        </w:rPr>
        <w:t>домов со встроен</w:t>
      </w:r>
      <w:r w:rsidR="00DF38DE" w:rsidRPr="00746D50">
        <w:rPr>
          <w:rStyle w:val="a3"/>
          <w:b w:val="0"/>
          <w:spacing w:val="-4"/>
          <w:sz w:val="26"/>
          <w:szCs w:val="26"/>
        </w:rPr>
        <w:t>н</w:t>
      </w:r>
      <w:r w:rsidR="00D02403" w:rsidRPr="00746D50">
        <w:rPr>
          <w:rStyle w:val="a3"/>
          <w:b w:val="0"/>
          <w:spacing w:val="-4"/>
          <w:sz w:val="26"/>
          <w:szCs w:val="26"/>
        </w:rPr>
        <w:t>о-пристроенными помещениями и встроен</w:t>
      </w:r>
      <w:r w:rsidR="00DF38DE" w:rsidRPr="00746D50">
        <w:rPr>
          <w:rStyle w:val="a3"/>
          <w:b w:val="0"/>
          <w:spacing w:val="-4"/>
          <w:sz w:val="26"/>
          <w:szCs w:val="26"/>
        </w:rPr>
        <w:t>н</w:t>
      </w:r>
      <w:r w:rsidR="00D02403" w:rsidRPr="00746D50">
        <w:rPr>
          <w:rStyle w:val="a3"/>
          <w:b w:val="0"/>
          <w:spacing w:val="-4"/>
          <w:sz w:val="26"/>
          <w:szCs w:val="26"/>
        </w:rPr>
        <w:t xml:space="preserve">о-пристроенными гаражами </w:t>
      </w:r>
      <w:r w:rsidRPr="00746D50">
        <w:rPr>
          <w:rStyle w:val="a3"/>
          <w:b w:val="0"/>
          <w:bCs w:val="0"/>
          <w:spacing w:val="-4"/>
          <w:sz w:val="26"/>
          <w:szCs w:val="26"/>
        </w:rPr>
        <w:t>по адресу:</w:t>
      </w:r>
    </w:p>
    <w:p w:rsidR="0058660A" w:rsidRPr="00746D50" w:rsidRDefault="00D02403" w:rsidP="0058660A">
      <w:pPr>
        <w:pStyle w:val="a7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r w:rsidRPr="00746D50">
        <w:rPr>
          <w:rStyle w:val="a3"/>
          <w:b w:val="0"/>
          <w:spacing w:val="-4"/>
          <w:sz w:val="26"/>
          <w:szCs w:val="26"/>
        </w:rPr>
        <w:t>г.Санкт-Петербург, Петергофское шоссе, участок 11, (севернее пересечения с улицей Пограничника Гарькавого, квартал 39-6)</w:t>
      </w:r>
    </w:p>
    <w:p w:rsidR="005B05E0" w:rsidRPr="00746D50" w:rsidRDefault="000E46D3" w:rsidP="0058660A">
      <w:pPr>
        <w:pStyle w:val="a7"/>
        <w:spacing w:before="0" w:after="0"/>
        <w:jc w:val="center"/>
        <w:rPr>
          <w:rStyle w:val="a3"/>
          <w:b w:val="0"/>
          <w:spacing w:val="-4"/>
          <w:sz w:val="26"/>
          <w:szCs w:val="26"/>
        </w:rPr>
      </w:pPr>
      <w:r w:rsidRPr="00746D50">
        <w:rPr>
          <w:rStyle w:val="a3"/>
          <w:b w:val="0"/>
          <w:spacing w:val="-4"/>
          <w:sz w:val="26"/>
          <w:szCs w:val="26"/>
        </w:rPr>
        <w:t xml:space="preserve">21 сентября </w:t>
      </w:r>
      <w:r w:rsidR="00392F42" w:rsidRPr="00746D50">
        <w:rPr>
          <w:rStyle w:val="a3"/>
          <w:b w:val="0"/>
          <w:spacing w:val="-4"/>
          <w:sz w:val="26"/>
          <w:szCs w:val="26"/>
        </w:rPr>
        <w:t>201</w:t>
      </w:r>
      <w:r w:rsidR="00F30836" w:rsidRPr="00746D50">
        <w:rPr>
          <w:rStyle w:val="a3"/>
          <w:b w:val="0"/>
          <w:spacing w:val="-4"/>
          <w:sz w:val="26"/>
          <w:szCs w:val="26"/>
        </w:rPr>
        <w:t>6</w:t>
      </w:r>
      <w:r w:rsidR="00392F42" w:rsidRPr="00746D50">
        <w:rPr>
          <w:rStyle w:val="a3"/>
          <w:b w:val="0"/>
          <w:spacing w:val="-4"/>
          <w:sz w:val="26"/>
          <w:szCs w:val="26"/>
        </w:rPr>
        <w:t xml:space="preserve"> </w:t>
      </w:r>
      <w:r w:rsidR="0058660A" w:rsidRPr="00746D50">
        <w:rPr>
          <w:rStyle w:val="a3"/>
          <w:b w:val="0"/>
          <w:spacing w:val="-4"/>
          <w:sz w:val="26"/>
          <w:szCs w:val="26"/>
        </w:rPr>
        <w:t>г.</w:t>
      </w:r>
    </w:p>
    <w:p w:rsidR="008A0D2A" w:rsidRPr="00746D50" w:rsidRDefault="008A0D2A" w:rsidP="00625B05">
      <w:pPr>
        <w:rPr>
          <w:rStyle w:val="a3"/>
          <w:b w:val="0"/>
          <w:spacing w:val="-4"/>
          <w:sz w:val="8"/>
          <w:szCs w:val="8"/>
        </w:rPr>
      </w:pPr>
    </w:p>
    <w:p w:rsidR="005B05E0" w:rsidRPr="00746D50" w:rsidRDefault="005B05E0" w:rsidP="00625B05">
      <w:pPr>
        <w:rPr>
          <w:rFonts w:cs="Tahoma"/>
          <w:b/>
          <w:iCs/>
          <w:spacing w:val="-4"/>
          <w:szCs w:val="20"/>
        </w:rPr>
      </w:pPr>
      <w:r w:rsidRPr="00746D50">
        <w:rPr>
          <w:rFonts w:cs="Tahoma"/>
          <w:b/>
          <w:iCs/>
          <w:spacing w:val="-4"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3772"/>
        <w:gridCol w:w="6379"/>
      </w:tblGrid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A1569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198206</w:t>
            </w:r>
            <w:r w:rsidR="005B05E0" w:rsidRPr="00746D50">
              <w:rPr>
                <w:rFonts w:cs="Tahoma"/>
                <w:spacing w:val="-4"/>
                <w:szCs w:val="20"/>
              </w:rPr>
              <w:t xml:space="preserve">, Санкт-Петербург, </w:t>
            </w:r>
            <w:r w:rsidR="0039767F" w:rsidRPr="00746D50">
              <w:rPr>
                <w:rFonts w:cs="Tahoma"/>
                <w:spacing w:val="-4"/>
                <w:szCs w:val="20"/>
              </w:rPr>
              <w:t>Петергофское шоссе, д</w:t>
            </w:r>
            <w:r w:rsidR="008F1BA8" w:rsidRPr="00746D50">
              <w:rPr>
                <w:rFonts w:cs="Tahoma"/>
                <w:spacing w:val="-4"/>
                <w:szCs w:val="20"/>
              </w:rPr>
              <w:t>ом</w:t>
            </w:r>
            <w:r w:rsidR="0039767F" w:rsidRPr="00746D50">
              <w:rPr>
                <w:rFonts w:cs="Tahoma"/>
                <w:spacing w:val="-4"/>
                <w:szCs w:val="20"/>
              </w:rPr>
              <w:t xml:space="preserve"> 47, литера А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Понедельник </w:t>
            </w:r>
            <w:r w:rsidR="008F1BA8" w:rsidRPr="00746D50">
              <w:rPr>
                <w:rFonts w:cs="Tahoma"/>
                <w:spacing w:val="-4"/>
                <w:szCs w:val="20"/>
              </w:rPr>
              <w:t xml:space="preserve">– </w:t>
            </w:r>
            <w:r w:rsidRPr="00746D50">
              <w:rPr>
                <w:rFonts w:cs="Tahoma"/>
                <w:spacing w:val="-4"/>
                <w:szCs w:val="20"/>
              </w:rPr>
              <w:t>Суббота: 9.30 – 17.30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</w:t>
            </w:r>
            <w:r w:rsidR="008914D4" w:rsidRPr="00746D50">
              <w:rPr>
                <w:rFonts w:cs="Tahoma"/>
                <w:spacing w:val="-4"/>
                <w:szCs w:val="20"/>
              </w:rPr>
              <w:t>ым номером (ОГРН) 1057810143918</w:t>
            </w:r>
          </w:p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Свидетельство </w:t>
            </w:r>
            <w:r w:rsidR="00FD609D" w:rsidRPr="00746D50">
              <w:rPr>
                <w:rFonts w:cs="Tahoma"/>
                <w:spacing w:val="-4"/>
                <w:szCs w:val="20"/>
              </w:rPr>
              <w:t xml:space="preserve">о государственной регистрации юридического лица </w:t>
            </w:r>
            <w:r w:rsidRPr="00746D50">
              <w:rPr>
                <w:rFonts w:cs="Tahoma"/>
                <w:spacing w:val="-4"/>
                <w:szCs w:val="20"/>
              </w:rPr>
              <w:t>сери</w:t>
            </w:r>
            <w:r w:rsidR="00FD609D" w:rsidRPr="00746D50">
              <w:rPr>
                <w:rFonts w:cs="Tahoma"/>
                <w:spacing w:val="-4"/>
                <w:szCs w:val="20"/>
              </w:rPr>
              <w:t>я</w:t>
            </w:r>
            <w:r w:rsidRPr="00746D50">
              <w:rPr>
                <w:rFonts w:cs="Tahoma"/>
                <w:spacing w:val="-4"/>
                <w:szCs w:val="20"/>
              </w:rPr>
              <w:t xml:space="preserve"> 78 № 005524936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 учредителях (участниках)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застройщика, которые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обладают пятью и более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процентами голосов в органе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управления этого юридического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лица, с указанием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фирменного наименования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(наименования) юридического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 xml:space="preserve">лица </w:t>
            </w:r>
            <w:r w:rsidR="00D838F3" w:rsidRPr="00746D50">
              <w:rPr>
                <w:rFonts w:cs="Tahoma"/>
                <w:spacing w:val="-4"/>
                <w:szCs w:val="20"/>
              </w:rPr>
              <w:t>–</w:t>
            </w:r>
            <w:r w:rsidRPr="00746D50">
              <w:rPr>
                <w:rFonts w:cs="Tahoma"/>
                <w:spacing w:val="-4"/>
                <w:szCs w:val="20"/>
              </w:rPr>
              <w:t xml:space="preserve"> учредителя (участника)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фамилии, имени, отчества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 xml:space="preserve">физического лица </w:t>
            </w:r>
            <w:r w:rsidR="00D838F3" w:rsidRPr="00746D50">
              <w:rPr>
                <w:rFonts w:cs="Tahoma"/>
                <w:spacing w:val="-4"/>
                <w:szCs w:val="20"/>
              </w:rPr>
              <w:t>–</w:t>
            </w:r>
            <w:r w:rsidRPr="00746D50">
              <w:rPr>
                <w:rFonts w:cs="Tahoma"/>
                <w:spacing w:val="-4"/>
                <w:szCs w:val="20"/>
              </w:rPr>
              <w:t xml:space="preserve"> учредителя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(участника), а также процента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голосов, которым обладает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каждый такой учредитель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(участник) в органе управления</w:t>
            </w:r>
            <w:r w:rsidR="00D838F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этого юридического лица: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5B05E0" w:rsidP="009771C1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</w:t>
            </w:r>
            <w:r w:rsidR="00D212D1" w:rsidRPr="00746D50">
              <w:rPr>
                <w:rFonts w:cs="Tahoma"/>
                <w:spacing w:val="-4"/>
                <w:szCs w:val="20"/>
              </w:rPr>
              <w:t xml:space="preserve">акрытое акционерное общество </w:t>
            </w:r>
            <w:r w:rsidRPr="00746D50">
              <w:rPr>
                <w:rFonts w:cs="Tahoma"/>
                <w:spacing w:val="-4"/>
                <w:szCs w:val="20"/>
              </w:rPr>
              <w:t xml:space="preserve">«Шанхайская Заграничная Объединенная Инвестиционная Компания» </w:t>
            </w:r>
            <w:r w:rsidR="008914D4" w:rsidRPr="00746D50">
              <w:rPr>
                <w:rFonts w:cs="Tahoma"/>
                <w:spacing w:val="-4"/>
                <w:szCs w:val="20"/>
              </w:rPr>
              <w:t xml:space="preserve">– </w:t>
            </w:r>
            <w:r w:rsidRPr="00746D50">
              <w:rPr>
                <w:rFonts w:cs="Tahoma"/>
                <w:spacing w:val="-4"/>
                <w:szCs w:val="20"/>
              </w:rPr>
              <w:t>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 w:rsidRPr="00746D50">
              <w:rPr>
                <w:rFonts w:cs="Tahoma"/>
                <w:spacing w:val="-4"/>
                <w:szCs w:val="20"/>
              </w:rPr>
              <w:t>.</w:t>
            </w:r>
            <w:r w:rsidRPr="00746D50">
              <w:rPr>
                <w:rFonts w:cs="Tahoma"/>
                <w:spacing w:val="-4"/>
                <w:szCs w:val="20"/>
              </w:rPr>
              <w:t>, регистрационный № 3100001007261, место нахождения: К</w:t>
            </w:r>
            <w:r w:rsidR="00F61342" w:rsidRPr="00746D50">
              <w:rPr>
                <w:rFonts w:cs="Tahoma"/>
                <w:spacing w:val="-4"/>
                <w:szCs w:val="20"/>
              </w:rPr>
              <w:t xml:space="preserve">итайская </w:t>
            </w:r>
            <w:r w:rsidRPr="00746D50">
              <w:rPr>
                <w:rFonts w:cs="Tahoma"/>
                <w:spacing w:val="-4"/>
                <w:szCs w:val="20"/>
              </w:rPr>
              <w:t>Н</w:t>
            </w:r>
            <w:r w:rsidR="00F61342" w:rsidRPr="00746D50">
              <w:rPr>
                <w:rFonts w:cs="Tahoma"/>
                <w:spacing w:val="-4"/>
                <w:szCs w:val="20"/>
              </w:rPr>
              <w:t xml:space="preserve">ародная </w:t>
            </w:r>
            <w:r w:rsidRPr="00746D50">
              <w:rPr>
                <w:rFonts w:cs="Tahoma"/>
                <w:spacing w:val="-4"/>
                <w:szCs w:val="20"/>
              </w:rPr>
              <w:t>Р</w:t>
            </w:r>
            <w:r w:rsidR="00F61342" w:rsidRPr="00746D50">
              <w:rPr>
                <w:rFonts w:cs="Tahoma"/>
                <w:spacing w:val="-4"/>
                <w:szCs w:val="20"/>
              </w:rPr>
              <w:t>еспублика</w:t>
            </w:r>
            <w:r w:rsidRPr="00746D50">
              <w:rPr>
                <w:rFonts w:cs="Tahoma"/>
                <w:spacing w:val="-4"/>
                <w:szCs w:val="20"/>
              </w:rPr>
              <w:t xml:space="preserve">, Шанхай, ул. </w:t>
            </w:r>
            <w:proofErr w:type="spellStart"/>
            <w:r w:rsidRPr="00746D50">
              <w:rPr>
                <w:rFonts w:cs="Tahoma"/>
                <w:spacing w:val="-4"/>
                <w:szCs w:val="20"/>
              </w:rPr>
              <w:t>Дундаминлу</w:t>
            </w:r>
            <w:proofErr w:type="spellEnd"/>
            <w:r w:rsidRPr="00746D50">
              <w:rPr>
                <w:rFonts w:cs="Tahoma"/>
                <w:spacing w:val="-4"/>
                <w:szCs w:val="20"/>
              </w:rPr>
              <w:t>, д</w:t>
            </w:r>
            <w:r w:rsidR="000E6402" w:rsidRPr="00746D50">
              <w:rPr>
                <w:rFonts w:cs="Tahoma"/>
                <w:spacing w:val="-4"/>
                <w:szCs w:val="20"/>
              </w:rPr>
              <w:t>ом</w:t>
            </w:r>
            <w:r w:rsidRPr="00746D50">
              <w:rPr>
                <w:rFonts w:cs="Tahoma"/>
                <w:spacing w:val="-4"/>
                <w:szCs w:val="20"/>
              </w:rPr>
              <w:t xml:space="preserve"> 815</w:t>
            </w:r>
            <w:r w:rsidR="00AA73FC" w:rsidRPr="00746D50">
              <w:rPr>
                <w:rFonts w:cs="Tahoma"/>
                <w:spacing w:val="-4"/>
                <w:szCs w:val="20"/>
              </w:rPr>
              <w:t>,</w:t>
            </w:r>
            <w:r w:rsidRPr="00746D50">
              <w:rPr>
                <w:rFonts w:cs="Tahoma"/>
                <w:spacing w:val="-4"/>
                <w:szCs w:val="20"/>
              </w:rPr>
              <w:t xml:space="preserve"> Коммерческий центр </w:t>
            </w:r>
            <w:proofErr w:type="spellStart"/>
            <w:r w:rsidRPr="00746D50">
              <w:rPr>
                <w:rFonts w:cs="Tahoma"/>
                <w:spacing w:val="-4"/>
                <w:szCs w:val="20"/>
              </w:rPr>
              <w:t>Гаоян</w:t>
            </w:r>
            <w:proofErr w:type="spellEnd"/>
            <w:r w:rsidRPr="00746D50">
              <w:rPr>
                <w:rFonts w:cs="Tahoma"/>
                <w:spacing w:val="-4"/>
                <w:szCs w:val="20"/>
              </w:rPr>
              <w:t>, 5 этаж, обладает 100% голосов, как единственный акционер</w:t>
            </w:r>
          </w:p>
        </w:tc>
      </w:tr>
      <w:tr w:rsidR="00E009DA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9DA" w:rsidRPr="00746D50" w:rsidRDefault="00E009DA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33" w:rsidRPr="00746D50" w:rsidRDefault="00F55433" w:rsidP="00E11A8F">
            <w:pPr>
              <w:snapToGrid w:val="0"/>
              <w:jc w:val="both"/>
              <w:rPr>
                <w:b/>
                <w:spacing w:val="-10"/>
              </w:rPr>
            </w:pPr>
            <w:r w:rsidRPr="00746D50">
              <w:rPr>
                <w:b/>
                <w:spacing w:val="-10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жилой комплекс по строительному адресу: г. Санкт-Петербург, </w:t>
            </w:r>
            <w:proofErr w:type="spellStart"/>
            <w:r w:rsidRPr="00746D50">
              <w:rPr>
                <w:spacing w:val="-4"/>
              </w:rPr>
              <w:t>Красносельский</w:t>
            </w:r>
            <w:proofErr w:type="spellEnd"/>
            <w:r w:rsidRPr="00746D50">
              <w:rPr>
                <w:spacing w:val="-4"/>
              </w:rPr>
              <w:t xml:space="preserve"> район, Петергофское шоссе, участок 1 (севернее пересечения с ул. Пограничника Гарькавого), квартал 38-1 (1 очередь) корпуса 1,2,3 (адрес: Санкт-Петербург, Петергофское шоссе, дом 53).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31 мая 2010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19 марта 2010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жилой комплекс по строительному адресу: г. Санкт-Петербург, </w:t>
            </w:r>
            <w:proofErr w:type="spellStart"/>
            <w:r w:rsidRPr="00746D50">
              <w:rPr>
                <w:spacing w:val="-4"/>
              </w:rPr>
              <w:t>Красносельский</w:t>
            </w:r>
            <w:proofErr w:type="spellEnd"/>
            <w:r w:rsidRPr="00746D50">
              <w:rPr>
                <w:spacing w:val="-4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4 (адрес: Санкт-Петербург, Петергофское шоссе, дом 55, корпус 1)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02 марта 2011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19 марта 2010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жилой комплекс по строительному адресу: г. Санкт-Петербург, </w:t>
            </w:r>
            <w:proofErr w:type="spellStart"/>
            <w:r w:rsidRPr="00746D50">
              <w:rPr>
                <w:spacing w:val="-4"/>
              </w:rPr>
              <w:t>Красносельский</w:t>
            </w:r>
            <w:proofErr w:type="spellEnd"/>
            <w:r w:rsidRPr="00746D50">
              <w:rPr>
                <w:spacing w:val="-4"/>
              </w:rPr>
              <w:t xml:space="preserve"> район, Петергофское шоссе, </w:t>
            </w:r>
            <w:r w:rsidRPr="00746D50">
              <w:rPr>
                <w:spacing w:val="-4"/>
              </w:rPr>
              <w:lastRenderedPageBreak/>
              <w:t>участок 1 (севернее пересечения с ул. Пограничника Гарькавого), квартал 38-1 (2 очередь), корпус 5 (адрес: Санкт-Петербург, Петергофское шоссе, дом 57)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02 марта 2011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19 марта 2010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жилой комплекс по строительному адресу: г. Санкт-Петербург, </w:t>
            </w:r>
            <w:proofErr w:type="spellStart"/>
            <w:r w:rsidRPr="00746D50">
              <w:rPr>
                <w:spacing w:val="-4"/>
              </w:rPr>
              <w:t>Красносельский</w:t>
            </w:r>
            <w:proofErr w:type="spellEnd"/>
            <w:r w:rsidRPr="00746D50">
              <w:rPr>
                <w:spacing w:val="-4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6 (адрес: Санкт-Петербург, Петергофское шоссе, дом 59)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02 марта 2011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19 марта 2010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дошкольное образовательное учреждение по строительному адресу: г. Санкт-Петербург, </w:t>
            </w:r>
            <w:proofErr w:type="spellStart"/>
            <w:r w:rsidRPr="00746D50">
              <w:rPr>
                <w:spacing w:val="-4"/>
              </w:rPr>
              <w:t>Красносельский</w:t>
            </w:r>
            <w:proofErr w:type="spellEnd"/>
            <w:r w:rsidRPr="00746D50">
              <w:rPr>
                <w:spacing w:val="-4"/>
              </w:rPr>
              <w:t xml:space="preserve"> район, Петергофское шоссе, участок 1 (севернее пересечения с ул. Пограничника Гарькавого), квартал 38-1 (2 очередь), корпус 7 (адрес: Санкт-Петербург, Петергофское шоссе, дом 55, корпус 2).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02 марта 2011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19 марта 2010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жилой комплекс по строительному адресу:</w:t>
            </w:r>
            <w:r w:rsidRPr="00746D50">
              <w:rPr>
                <w:bCs/>
                <w:spacing w:val="-4"/>
              </w:rPr>
              <w:t xml:space="preserve"> г. Санкт-Петербург, </w:t>
            </w:r>
            <w:proofErr w:type="spellStart"/>
            <w:r w:rsidRPr="00746D50">
              <w:rPr>
                <w:bCs/>
                <w:spacing w:val="-4"/>
              </w:rPr>
              <w:t>Красносельский</w:t>
            </w:r>
            <w:proofErr w:type="spellEnd"/>
            <w:r w:rsidRPr="00746D50">
              <w:rPr>
                <w:bCs/>
                <w:spacing w:val="-4"/>
              </w:rPr>
              <w:t xml:space="preserve"> район, Петергофское шоссе,</w:t>
            </w:r>
            <w:r w:rsidRPr="00746D50">
              <w:rPr>
                <w:spacing w:val="-4"/>
              </w:rPr>
              <w:t xml:space="preserve"> участок 1 (квартал 39-1 района Приморской юго-западной части Санкт-Петербурга) (адрес: Санкт-Петербург, Петергофское шоссе, дом 45)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31 августа 2012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6"/>
              </w:rPr>
            </w:pPr>
            <w:r w:rsidRPr="00746D50">
              <w:rPr>
                <w:spacing w:val="-6"/>
              </w:rPr>
              <w:t>Фактический срок ввода в эксплуатацию – 20 сентября 2012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детское дошкольное учреждение на 220 мест по строительному адресу: Санкт-Петербург, Петергофское шоссе, участок 19, (севернее пересечения с ул. Пограничника Гарькавого, квартал 39-3) (адрес: Санкт-Петербург, ул. Адмирала Коновалова, дом 6, корпус 1)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3 квартал 2013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6"/>
              </w:rPr>
            </w:pPr>
            <w:r w:rsidRPr="00746D50">
              <w:rPr>
                <w:spacing w:val="-6"/>
              </w:rPr>
              <w:t>Фактический срок ввода в эксплуатацию – 30 сентября 2013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общеобразовательная школа на 825 мест по строительному адресу: Санкт-Петербург, Петергофское шоссе, участок 28, (севернее пересечения с ул. Пограничника Гарькавого, квартал 39-3) (адрес: Санкт-Петербург, ул. Адмирала Коновалова, дом 6, корпус 2)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1 квартал 2014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31 декабря 2013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жилой комплекс, включающий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- жилой дом 1 по строительному адресу: Санкт-Петербург, Петергофское шоссе, участок 20, (севернее пересечения с ул. Пограничника Гарькавого квартал 39а) (адрес: Санкт-Петербург, Петергофское шоссе, дом 43, корпус 1);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- жилой дом 2 по строительному адресу: Санкт-Петербург, </w:t>
            </w:r>
            <w:r w:rsidRPr="00746D50">
              <w:rPr>
                <w:spacing w:val="-4"/>
              </w:rPr>
              <w:lastRenderedPageBreak/>
              <w:t>Петергофское шоссе, участок 41, (севернее пересечения с ул. Пограничника Гарькавого квартал 39а) (адрес: Санкт-Петербург, Петергофское шоссе, дом 43, корпус 2);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- жилой дом 3 по строительному адресу: Санкт-Петербург, Петергофское шоссе, участок 40, (севернее пересечения с ул. Пограничника Гарькавого квартал 39а) (адрес: Санкт-Петербург, Петергофское шоссе, дом 43, корпус 3).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1 квартал 2014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30 января 2014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дошкольное образовательное учреждение на 140 мест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spacing w:val="-4"/>
              </w:rPr>
              <w:t xml:space="preserve">адресу: Санкт-Петербург, Петергофское шоссе, участок 33, (севернее пересечения с ул. Пограничника Гарькавого, квартал 38-2) (адрес: </w:t>
            </w:r>
            <w:r w:rsidRPr="00746D50">
              <w:rPr>
                <w:bCs/>
                <w:spacing w:val="-4"/>
              </w:rPr>
              <w:t>г.Санкт-Петербург, улица Капитана Грищенко, дом 3, корпус 2</w:t>
            </w:r>
            <w:r w:rsidRPr="00746D50">
              <w:rPr>
                <w:spacing w:val="-4"/>
              </w:rPr>
              <w:t>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2014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rStyle w:val="a3"/>
                <w:b w:val="0"/>
                <w:bCs w:val="0"/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27 октября 2014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rStyle w:val="a3"/>
                <w:b w:val="0"/>
                <w:spacing w:val="-4"/>
              </w:rPr>
              <w:t>многоквартирный жилой дом</w:t>
            </w:r>
            <w:r w:rsidRPr="00746D50">
              <w:rPr>
                <w:bCs/>
                <w:spacing w:val="-4"/>
              </w:rPr>
              <w:t xml:space="preserve"> со встроенными помещениями и паркингом (1 этап строительства) по строительному адресу: г. Санкт-Петербург, улица Адмирала Коновалова, участок 3, (северо-восточнее пересечения с улицей Адмирала Трибуца) (адрес: г.Санкт-Петербург, улица Адмирала Коновалова, дом 2-4).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2014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31 октября 2014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общеобразовательная школа на 825 учащихся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spacing w:val="-4"/>
              </w:rPr>
              <w:t xml:space="preserve">адресу: Санкт-Петербург, Петергофское шоссе, участок 7, (севернее пересечения с ул. Пограничника Гарькавого, квартал 38-2) (адрес: </w:t>
            </w:r>
            <w:r w:rsidRPr="00746D50">
              <w:rPr>
                <w:bCs/>
                <w:spacing w:val="-4"/>
              </w:rPr>
              <w:t>г.Санкт-Петербург, улица Капитана Грищенко, дом 3, корпус 1</w:t>
            </w:r>
            <w:r w:rsidRPr="00746D50">
              <w:rPr>
                <w:spacing w:val="-4"/>
              </w:rPr>
              <w:t>)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2014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03 декабря 2014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 w:rsidRPr="00746D50">
              <w:rPr>
                <w:rFonts w:cs="Tahoma"/>
                <w:spacing w:val="-6"/>
                <w:szCs w:val="20"/>
              </w:rPr>
              <w:t>многоквартирный дом со встрое</w:t>
            </w:r>
            <w:r w:rsidR="00DF38DE" w:rsidRPr="00746D50">
              <w:rPr>
                <w:rFonts w:cs="Tahoma"/>
                <w:spacing w:val="-6"/>
                <w:szCs w:val="20"/>
              </w:rPr>
              <w:t>н</w:t>
            </w:r>
            <w:r w:rsidRPr="00746D50">
              <w:rPr>
                <w:rFonts w:cs="Tahoma"/>
                <w:spacing w:val="-6"/>
                <w:szCs w:val="20"/>
              </w:rPr>
              <w:t xml:space="preserve">но-пристроенными помещениями и встроенно-пристроенной автостоянкой (2 этап строительства) </w:t>
            </w:r>
            <w:r w:rsidRPr="00746D50">
              <w:rPr>
                <w:bCs/>
                <w:spacing w:val="-6"/>
              </w:rPr>
              <w:t>по строительному адресу: г. Санкт-Петербург, улица Адмирала Коновалова, участок 2, (северо-восточнее пересечения с улицей Адмирала Трибуца) (адрес: Санкт-Петербург, улица Адмирала Трибуца, дом 10, литера А).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4 квартал 2015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20 ноября 2015 г.</w:t>
            </w:r>
          </w:p>
          <w:p w:rsidR="00F55433" w:rsidRPr="00746D50" w:rsidRDefault="00F55433" w:rsidP="00E11A8F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rStyle w:val="a3"/>
                <w:rFonts w:cs="Tahoma"/>
                <w:b w:val="0"/>
                <w:spacing w:val="-4"/>
                <w:szCs w:val="22"/>
              </w:rPr>
              <w:t>многоквартирный дом</w:t>
            </w:r>
            <w:r w:rsidRPr="00746D50">
              <w:rPr>
                <w:rFonts w:cs="Tahoma"/>
                <w:bCs/>
                <w:spacing w:val="-4"/>
                <w:szCs w:val="22"/>
              </w:rPr>
              <w:t xml:space="preserve"> со встроен</w:t>
            </w:r>
            <w:r w:rsidR="00DF38DE" w:rsidRPr="00746D50">
              <w:rPr>
                <w:rFonts w:cs="Tahoma"/>
                <w:bCs/>
                <w:spacing w:val="-4"/>
                <w:szCs w:val="22"/>
              </w:rPr>
              <w:t>н</w:t>
            </w:r>
            <w:r w:rsidRPr="00746D50">
              <w:rPr>
                <w:rFonts w:cs="Tahoma"/>
                <w:bCs/>
                <w:spacing w:val="-4"/>
                <w:szCs w:val="22"/>
              </w:rPr>
              <w:t>о-пристроенными помещениями и встроен</w:t>
            </w:r>
            <w:r w:rsidR="00DF38DE" w:rsidRPr="00746D50">
              <w:rPr>
                <w:rFonts w:cs="Tahoma"/>
                <w:bCs/>
                <w:spacing w:val="-4"/>
                <w:szCs w:val="22"/>
              </w:rPr>
              <w:t>н</w:t>
            </w:r>
            <w:r w:rsidRPr="00746D50">
              <w:rPr>
                <w:rFonts w:cs="Tahoma"/>
                <w:bCs/>
                <w:spacing w:val="-4"/>
                <w:szCs w:val="22"/>
              </w:rPr>
              <w:t xml:space="preserve">о-пристроенной автостоянкой (гаражом) (3 этап строительства)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rFonts w:cs="Tahoma"/>
                <w:bCs/>
                <w:spacing w:val="-4"/>
                <w:szCs w:val="22"/>
              </w:rPr>
              <w:t xml:space="preserve">адресу: </w:t>
            </w:r>
            <w:r w:rsidRPr="00746D50">
              <w:rPr>
                <w:bCs/>
                <w:spacing w:val="-4"/>
              </w:rPr>
              <w:t>г. Санкт-Петербург, улица Адмирала Коновалова, участок 1, (северо-восточнее пересечения с улицей Адмирала Трибуца).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Срок ввода в эксплуатацию в соответствии с проектной документацией – 2 квартал 2016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Фактический срок ввода в эксплуатацию – 18 июля 2016 г.</w:t>
            </w:r>
          </w:p>
          <w:p w:rsidR="00F55433" w:rsidRPr="00746D50" w:rsidRDefault="00F55433" w:rsidP="00E11A8F">
            <w:pPr>
              <w:snapToGrid w:val="0"/>
              <w:jc w:val="both"/>
              <w:rPr>
                <w:b/>
                <w:bCs/>
                <w:spacing w:val="-4"/>
              </w:rPr>
            </w:pPr>
            <w:r w:rsidRPr="00746D50">
              <w:rPr>
                <w:b/>
                <w:spacing w:val="-4"/>
              </w:rPr>
              <w:t xml:space="preserve">ЗАО «Балтийская жемчужина» в настоящее время </w:t>
            </w:r>
            <w:r w:rsidRPr="00746D50">
              <w:rPr>
                <w:b/>
                <w:spacing w:val="-4"/>
              </w:rPr>
              <w:lastRenderedPageBreak/>
              <w:t>принимает участие в качестве застройщика в строительстве следующих объектов:</w:t>
            </w:r>
          </w:p>
          <w:p w:rsidR="00F55433" w:rsidRPr="00746D50" w:rsidRDefault="00F55433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 xml:space="preserve">жилой комплекс. 2 этап строительства (многоквартирный дом 4, многоквартирный дом 5, многоквартирный дом 6) по </w:t>
            </w:r>
            <w:r w:rsidRPr="00746D50">
              <w:rPr>
                <w:bCs/>
                <w:spacing w:val="-4"/>
              </w:rPr>
              <w:t xml:space="preserve">строительному </w:t>
            </w:r>
            <w:r w:rsidRPr="00746D50">
              <w:rPr>
                <w:spacing w:val="-4"/>
              </w:rPr>
              <w:t>адресу: Санкт-Петербург, Петергофское шоссе, участок 105, (севернее пересечения с ул. Пограничника Гарькавого, квартал 39а)</w:t>
            </w:r>
          </w:p>
          <w:p w:rsidR="00E009DA" w:rsidRPr="00746D50" w:rsidRDefault="00F55433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EB6BFC" w:rsidRPr="00746D50" w:rsidRDefault="00EB6BFC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Гарькавого, квартал 39а)</w:t>
            </w:r>
          </w:p>
          <w:p w:rsidR="00EB6BFC" w:rsidRPr="00746D50" w:rsidRDefault="00EB6BFC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EB6BFC" w:rsidRPr="00746D50" w:rsidRDefault="00EB6BFC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Гарькавого, квартал 39а)</w:t>
            </w:r>
          </w:p>
          <w:p w:rsidR="00EB6BFC" w:rsidRPr="00746D50" w:rsidRDefault="00EB6BFC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EB6BFC" w:rsidRPr="00746D50" w:rsidRDefault="00EB6BFC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Гарькавого, квартал 39а)</w:t>
            </w:r>
          </w:p>
          <w:p w:rsidR="00EB6BFC" w:rsidRPr="00746D50" w:rsidRDefault="00EB6BFC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EB6BFC" w:rsidRPr="00746D50" w:rsidRDefault="00EB6BFC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Гарькавого, квартал 39а)</w:t>
            </w:r>
          </w:p>
          <w:p w:rsidR="00EB6BFC" w:rsidRPr="00746D50" w:rsidRDefault="00EB6BFC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EB6BFC" w:rsidRPr="00746D50" w:rsidRDefault="00EB6BFC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Гарькавого, квартал 39а)</w:t>
            </w:r>
          </w:p>
          <w:p w:rsidR="00EB6BFC" w:rsidRPr="00746D50" w:rsidRDefault="00EB6BFC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EB6BFC" w:rsidRPr="00746D50" w:rsidRDefault="00EB6BFC" w:rsidP="00E11A8F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Гарькавого, квартал 39а)</w:t>
            </w:r>
          </w:p>
          <w:p w:rsidR="00EB6BFC" w:rsidRPr="00746D50" w:rsidRDefault="00EB6BFC" w:rsidP="00E11A8F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3 квартал 2016 г.</w:t>
            </w:r>
          </w:p>
          <w:p w:rsidR="001A078F" w:rsidRPr="00746D50" w:rsidRDefault="001A078F" w:rsidP="00E11A8F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spacing w:val="-4"/>
              </w:rPr>
              <w:t>8.</w:t>
            </w:r>
            <w:r w:rsidR="00E11A8F"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E11A8F" w:rsidRPr="00746D50">
              <w:rPr>
                <w:rFonts w:cs="Tahoma"/>
                <w:spacing w:val="-4"/>
                <w:szCs w:val="20"/>
              </w:rPr>
              <w:tab/>
            </w:r>
            <w:r w:rsidR="00E11A8F" w:rsidRPr="00746D50">
              <w:rPr>
                <w:rFonts w:cs="Tahoma"/>
                <w:bCs/>
                <w:spacing w:val="-4"/>
                <w:szCs w:val="20"/>
              </w:rPr>
              <w:t xml:space="preserve">жилых многоквартирных домов со встроенно-пристроенными помещениями и встроенно-пристроенными гаражами </w:t>
            </w:r>
            <w:r w:rsidR="00E11A8F" w:rsidRPr="00746D50">
              <w:rPr>
                <w:rFonts w:cs="Tahoma"/>
                <w:spacing w:val="-4"/>
                <w:szCs w:val="20"/>
              </w:rPr>
              <w:t xml:space="preserve">по строительному адресу: </w:t>
            </w:r>
            <w:r w:rsidR="00E11A8F" w:rsidRPr="00746D50">
              <w:rPr>
                <w:rFonts w:cs="Tahoma"/>
                <w:bCs/>
                <w:spacing w:val="-4"/>
                <w:szCs w:val="20"/>
              </w:rPr>
              <w:t>г. Санкт-Петербург, Петергофское шоссе, участок 11, (севернее пересечения с улицей Пограничника Гарькавого, квартал 39-6)</w:t>
            </w:r>
          </w:p>
          <w:p w:rsidR="00E11A8F" w:rsidRPr="00746D50" w:rsidRDefault="00E11A8F" w:rsidP="00E11A8F">
            <w:pPr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Предполагаемый срок получения разрешения на ввод в эксплуатацию – 2 квартал 2019 г.</w:t>
            </w:r>
          </w:p>
        </w:tc>
      </w:tr>
      <w:tr w:rsidR="005B05E0" w:rsidRPr="00746D50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Информация: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- о виде лицензируемой деятельности;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 номере лицензии: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 сроке ее действия:</w:t>
            </w:r>
          </w:p>
          <w:p w:rsidR="005B05E0" w:rsidRPr="00746D50" w:rsidRDefault="005B05E0" w:rsidP="00625B05">
            <w:pPr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0E6402" w:rsidP="00625B05">
            <w:pPr>
              <w:snapToGrid w:val="0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Деятельность лицензированию не подлежит</w:t>
            </w:r>
          </w:p>
        </w:tc>
      </w:tr>
      <w:tr w:rsidR="00EB6BFC" w:rsidRPr="00746D50" w:rsidTr="005447DE">
        <w:tblPrEx>
          <w:tblLook w:val="04A0" w:firstRow="1" w:lastRow="0" w:firstColumn="1" w:lastColumn="0" w:noHBand="0" w:noVBand="1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FC" w:rsidRPr="00746D50" w:rsidRDefault="00EB6BFC" w:rsidP="00C30188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lastRenderedPageBreak/>
              <w:t>О финансовом результате 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FC" w:rsidRPr="00746D50" w:rsidRDefault="00EB6BFC" w:rsidP="00014373">
            <w:pPr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Финансовый результат по итогам 2 кварталов 2016 г.:</w:t>
            </w:r>
          </w:p>
          <w:p w:rsidR="00EB6BFC" w:rsidRPr="00746D50" w:rsidRDefault="00EB6BFC" w:rsidP="00014373">
            <w:pPr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ПРИБЫЛЬ в размере 4 744 069 тыс.руб.</w:t>
            </w:r>
          </w:p>
        </w:tc>
      </w:tr>
      <w:tr w:rsidR="00EB6BFC" w:rsidRPr="00746D50" w:rsidTr="005447DE">
        <w:tblPrEx>
          <w:tblLook w:val="04A0" w:firstRow="1" w:lastRow="0" w:firstColumn="1" w:lastColumn="0" w:noHBand="0" w:noVBand="1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FC" w:rsidRPr="00746D50" w:rsidRDefault="00EB6BFC" w:rsidP="00C30188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FC" w:rsidRPr="00746D50" w:rsidRDefault="00EB6BFC" w:rsidP="00014373">
            <w:pPr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Кредиторская задолженность на 30.06.2016 г.:</w:t>
            </w:r>
          </w:p>
          <w:p w:rsidR="00EB6BFC" w:rsidRPr="00746D50" w:rsidRDefault="00EB6BFC" w:rsidP="00014373">
            <w:pPr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42 070 980 тыс.руб.</w:t>
            </w:r>
          </w:p>
        </w:tc>
      </w:tr>
      <w:tr w:rsidR="00EB6BFC" w:rsidRPr="00746D50" w:rsidTr="005447DE">
        <w:tblPrEx>
          <w:tblLook w:val="04A0" w:firstRow="1" w:lastRow="0" w:firstColumn="1" w:lastColumn="0" w:noHBand="0" w:noVBand="1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FC" w:rsidRPr="00746D50" w:rsidRDefault="00EB6BFC" w:rsidP="00C30188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FC" w:rsidRPr="00746D50" w:rsidRDefault="00EB6BFC" w:rsidP="00014373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Дебиторская задолженность на 30.06.2016 г.:</w:t>
            </w:r>
          </w:p>
          <w:p w:rsidR="00EB6BFC" w:rsidRPr="00746D50" w:rsidRDefault="00EB6BFC" w:rsidP="00014373">
            <w:pPr>
              <w:snapToGrid w:val="0"/>
              <w:jc w:val="both"/>
              <w:rPr>
                <w:spacing w:val="-4"/>
              </w:rPr>
            </w:pPr>
            <w:r w:rsidRPr="00746D50">
              <w:rPr>
                <w:spacing w:val="-4"/>
              </w:rPr>
              <w:t>7 340 283 тыс. руб.</w:t>
            </w:r>
          </w:p>
        </w:tc>
      </w:tr>
    </w:tbl>
    <w:p w:rsidR="005B05E0" w:rsidRPr="00746D50" w:rsidRDefault="005B05E0" w:rsidP="00625B05">
      <w:pPr>
        <w:jc w:val="both"/>
        <w:rPr>
          <w:spacing w:val="-4"/>
        </w:rPr>
      </w:pPr>
    </w:p>
    <w:p w:rsidR="005B05E0" w:rsidRPr="00746D50" w:rsidRDefault="005B05E0" w:rsidP="00625B05">
      <w:pPr>
        <w:jc w:val="both"/>
        <w:rPr>
          <w:rFonts w:cs="Tahoma"/>
          <w:b/>
          <w:spacing w:val="-4"/>
          <w:szCs w:val="20"/>
        </w:rPr>
      </w:pPr>
      <w:r w:rsidRPr="00746D50">
        <w:rPr>
          <w:rFonts w:cs="Tahoma"/>
          <w:b/>
          <w:spacing w:val="-4"/>
          <w:szCs w:val="20"/>
        </w:rPr>
        <w:t xml:space="preserve">Информация </w:t>
      </w:r>
      <w:r w:rsidR="008A0D2A" w:rsidRPr="00746D50">
        <w:rPr>
          <w:rFonts w:cs="Tahoma"/>
          <w:b/>
          <w:spacing w:val="-4"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3772"/>
        <w:gridCol w:w="3189"/>
        <w:gridCol w:w="3190"/>
      </w:tblGrid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F671FD" w:rsidP="001A078F">
            <w:pPr>
              <w:pStyle w:val="a7"/>
              <w:spacing w:before="0" w:after="0"/>
              <w:jc w:val="both"/>
              <w:rPr>
                <w:rFonts w:cs="Tahoma"/>
                <w:spacing w:val="-6"/>
                <w:szCs w:val="20"/>
              </w:rPr>
            </w:pPr>
            <w:r w:rsidRPr="00746D50">
              <w:rPr>
                <w:rFonts w:cs="Tahoma"/>
                <w:spacing w:val="-6"/>
                <w:szCs w:val="20"/>
              </w:rPr>
              <w:t xml:space="preserve">Проектирование и строительство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 xml:space="preserve">жилых </w:t>
            </w:r>
            <w:r w:rsidR="001A078F" w:rsidRPr="00746D50">
              <w:rPr>
                <w:rFonts w:cs="Tahoma"/>
                <w:bCs/>
                <w:spacing w:val="-6"/>
                <w:szCs w:val="20"/>
              </w:rPr>
              <w:t xml:space="preserve">многоквартирных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домов со встрое</w:t>
            </w:r>
            <w:r w:rsidR="00DF38DE" w:rsidRPr="00746D50">
              <w:rPr>
                <w:rFonts w:cs="Tahoma"/>
                <w:bCs/>
                <w:spacing w:val="-6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но-пристроенными помещениями и встроен</w:t>
            </w:r>
            <w:r w:rsidR="00DF38DE" w:rsidRPr="00746D50">
              <w:rPr>
                <w:rFonts w:cs="Tahoma"/>
                <w:bCs/>
                <w:spacing w:val="-6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 xml:space="preserve">о-пристроенными гаражами </w:t>
            </w:r>
            <w:r w:rsidR="00636789" w:rsidRPr="00746D50">
              <w:rPr>
                <w:rFonts w:cs="Tahoma"/>
                <w:spacing w:val="-6"/>
                <w:szCs w:val="20"/>
              </w:rPr>
              <w:t xml:space="preserve">по адресу: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г.</w:t>
            </w:r>
            <w:r w:rsidR="00E85D8B" w:rsidRPr="00746D50">
              <w:rPr>
                <w:rFonts w:cs="Tahoma"/>
                <w:bCs/>
                <w:spacing w:val="-6"/>
                <w:szCs w:val="20"/>
              </w:rPr>
              <w:t xml:space="preserve"> </w:t>
            </w:r>
            <w:r w:rsidR="00636789" w:rsidRPr="00746D50">
              <w:rPr>
                <w:rFonts w:cs="Tahoma"/>
                <w:bCs/>
                <w:spacing w:val="-6"/>
                <w:szCs w:val="20"/>
              </w:rPr>
              <w:t>Санкт-Петербург, Петергофское шоссе, участок 11, (севернее пересечения с улицей Пограничника Гарькавого, квартал 39-6)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Об этапах и </w:t>
            </w:r>
            <w:r w:rsidRPr="00746D50">
              <w:rPr>
                <w:rFonts w:cs="Tahoma"/>
                <w:spacing w:val="-4"/>
                <w:szCs w:val="20"/>
                <w:lang w:val="en-US"/>
              </w:rPr>
              <w:t>c</w:t>
            </w:r>
            <w:r w:rsidRPr="00746D50">
              <w:rPr>
                <w:rFonts w:cs="Tahoma"/>
                <w:spacing w:val="-4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746D50" w:rsidRDefault="00F671FD" w:rsidP="00F671FD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Производство строительных и иных работ, необходимых для ввода в эксплуатацию 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 xml:space="preserve">жилых </w:t>
            </w:r>
            <w:r w:rsidR="001A078F"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многоквартирных 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>домов со встрое</w:t>
            </w:r>
            <w:r w:rsidR="00DF38DE" w:rsidRPr="00746D50">
              <w:rPr>
                <w:rFonts w:cs="Tahoma"/>
                <w:bCs/>
                <w:spacing w:val="-4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>но-пристроенными помещениями и встроен</w:t>
            </w:r>
            <w:r w:rsidR="00DF38DE" w:rsidRPr="00746D50">
              <w:rPr>
                <w:rFonts w:cs="Tahoma"/>
                <w:bCs/>
                <w:spacing w:val="-4"/>
                <w:szCs w:val="20"/>
              </w:rPr>
              <w:t>н</w:t>
            </w:r>
            <w:r w:rsidR="00636789" w:rsidRPr="00746D50">
              <w:rPr>
                <w:rFonts w:cs="Tahoma"/>
                <w:bCs/>
                <w:spacing w:val="-4"/>
                <w:szCs w:val="20"/>
              </w:rPr>
              <w:t>о-пристроенными гаражами</w:t>
            </w:r>
            <w:r w:rsidRPr="00746D50">
              <w:rPr>
                <w:rFonts w:cs="Tahoma"/>
                <w:spacing w:val="-4"/>
                <w:szCs w:val="20"/>
              </w:rPr>
              <w:t>, в т.ч. строительство в соответствии с техническими условиями объектов инженерной инфраструктуры</w:t>
            </w:r>
            <w:r w:rsidR="004515C9" w:rsidRPr="00746D50">
              <w:rPr>
                <w:rFonts w:cs="Tahoma"/>
                <w:spacing w:val="-4"/>
                <w:szCs w:val="20"/>
              </w:rPr>
              <w:t xml:space="preserve"> предполагается осуществить в один этап</w:t>
            </w:r>
            <w:r w:rsidRPr="00746D50">
              <w:rPr>
                <w:rFonts w:cs="Tahoma"/>
                <w:spacing w:val="-4"/>
                <w:szCs w:val="20"/>
              </w:rPr>
              <w:t>.</w:t>
            </w:r>
          </w:p>
          <w:p w:rsidR="005B05E0" w:rsidRPr="00746D50" w:rsidRDefault="00F671FD" w:rsidP="00946F24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Реализацию строительного проекта предполагается </w:t>
            </w:r>
            <w:r w:rsidR="00C176FB" w:rsidRPr="00746D50">
              <w:rPr>
                <w:rFonts w:cs="Tahoma"/>
                <w:spacing w:val="-4"/>
                <w:szCs w:val="20"/>
              </w:rPr>
              <w:t xml:space="preserve">начать в сентябре 2016 г. и </w:t>
            </w:r>
            <w:r w:rsidRPr="00746D50">
              <w:rPr>
                <w:rFonts w:cs="Tahoma"/>
                <w:spacing w:val="-4"/>
                <w:szCs w:val="20"/>
              </w:rPr>
              <w:t>завершить в</w:t>
            </w:r>
            <w:r w:rsidR="00946F24" w:rsidRPr="00746D50">
              <w:rPr>
                <w:rFonts w:cs="Tahoma"/>
                <w:spacing w:val="-4"/>
                <w:szCs w:val="20"/>
              </w:rPr>
              <w:t>о</w:t>
            </w:r>
            <w:r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946F24" w:rsidRPr="00746D50">
              <w:rPr>
                <w:rFonts w:cs="Tahoma"/>
                <w:spacing w:val="-4"/>
                <w:szCs w:val="20"/>
              </w:rPr>
              <w:t xml:space="preserve">втором </w:t>
            </w:r>
            <w:r w:rsidRPr="00746D50">
              <w:rPr>
                <w:rFonts w:cs="Tahoma"/>
                <w:spacing w:val="-4"/>
                <w:szCs w:val="20"/>
              </w:rPr>
              <w:t>квартале 201</w:t>
            </w:r>
            <w:r w:rsidR="00946F24" w:rsidRPr="00746D50">
              <w:rPr>
                <w:rFonts w:cs="Tahoma"/>
                <w:spacing w:val="-4"/>
                <w:szCs w:val="20"/>
              </w:rPr>
              <w:t xml:space="preserve">9 </w:t>
            </w:r>
            <w:r w:rsidRPr="00746D50">
              <w:rPr>
                <w:rFonts w:cs="Tahoma"/>
                <w:spacing w:val="-4"/>
                <w:szCs w:val="20"/>
              </w:rPr>
              <w:t>г.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 результатах государственной </w:t>
            </w:r>
            <w:r w:rsidR="0092496E" w:rsidRPr="00746D50">
              <w:rPr>
                <w:rFonts w:cs="Tahoma"/>
                <w:spacing w:val="-4"/>
                <w:szCs w:val="20"/>
              </w:rPr>
              <w:t xml:space="preserve">(негосударственной) </w:t>
            </w:r>
            <w:r w:rsidRPr="00746D50">
              <w:rPr>
                <w:rFonts w:cs="Tahoma"/>
                <w:spacing w:val="-4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D5" w:rsidRPr="00746D50" w:rsidRDefault="006E4FD5" w:rsidP="000751B4">
            <w:pPr>
              <w:snapToGrid w:val="0"/>
              <w:jc w:val="both"/>
              <w:rPr>
                <w:rFonts w:cs="Tahoma"/>
                <w:spacing w:val="-12"/>
                <w:szCs w:val="20"/>
              </w:rPr>
            </w:pPr>
            <w:r w:rsidRPr="00746D50">
              <w:rPr>
                <w:rFonts w:cs="Tahoma"/>
                <w:spacing w:val="-12"/>
                <w:szCs w:val="20"/>
              </w:rPr>
              <w:t xml:space="preserve">Положительное заключение негосударственной экспертизы утверждено 17 декабря 2014 г., регистрационный номер заключения </w:t>
            </w:r>
            <w:r w:rsidR="00D7661C" w:rsidRPr="00746D50">
              <w:rPr>
                <w:rFonts w:cs="Tahoma"/>
                <w:spacing w:val="-12"/>
                <w:szCs w:val="20"/>
              </w:rPr>
              <w:t xml:space="preserve">негосударственной </w:t>
            </w:r>
            <w:r w:rsidRPr="00746D50">
              <w:rPr>
                <w:rFonts w:cs="Tahoma"/>
                <w:spacing w:val="-12"/>
                <w:szCs w:val="20"/>
              </w:rPr>
              <w:t xml:space="preserve">экспертизы </w:t>
            </w:r>
            <w:r w:rsidR="00384A02" w:rsidRPr="00746D50">
              <w:rPr>
                <w:rFonts w:cs="Tahoma"/>
                <w:spacing w:val="-12"/>
                <w:szCs w:val="20"/>
              </w:rPr>
              <w:t>№4-1-1-0124-14, ООО «Негосударственный надзор и экспертиза»</w:t>
            </w:r>
          </w:p>
          <w:p w:rsidR="005B05E0" w:rsidRPr="00746D50" w:rsidRDefault="005B05E0" w:rsidP="000751B4">
            <w:pPr>
              <w:snapToGrid w:val="0"/>
              <w:jc w:val="both"/>
              <w:rPr>
                <w:rFonts w:cs="Tahoma"/>
                <w:spacing w:val="-12"/>
                <w:szCs w:val="20"/>
              </w:rPr>
            </w:pPr>
            <w:r w:rsidRPr="00746D50">
              <w:rPr>
                <w:rFonts w:cs="Tahoma"/>
                <w:spacing w:val="-12"/>
                <w:szCs w:val="20"/>
              </w:rPr>
              <w:t xml:space="preserve">Положительное заключение </w:t>
            </w:r>
            <w:r w:rsidR="009209A8" w:rsidRPr="00746D50">
              <w:rPr>
                <w:rFonts w:cs="Tahoma"/>
                <w:spacing w:val="-12"/>
                <w:szCs w:val="20"/>
              </w:rPr>
              <w:t xml:space="preserve">экспертизы </w:t>
            </w:r>
            <w:r w:rsidR="000751B4" w:rsidRPr="00746D50">
              <w:rPr>
                <w:rFonts w:cs="Tahoma"/>
                <w:spacing w:val="-12"/>
                <w:szCs w:val="20"/>
              </w:rPr>
              <w:t>утверждено</w:t>
            </w:r>
            <w:r w:rsidR="000751B4" w:rsidRPr="00746D50">
              <w:rPr>
                <w:rFonts w:cs="Tahoma"/>
                <w:spacing w:val="-12"/>
                <w:szCs w:val="20"/>
              </w:rPr>
              <w:br/>
              <w:t xml:space="preserve">19 апреля 2016 г., регистрационный номер заключения экспертизы в Реестре </w:t>
            </w:r>
            <w:r w:rsidRPr="00746D50">
              <w:rPr>
                <w:rFonts w:cs="Tahoma"/>
                <w:spacing w:val="-12"/>
                <w:szCs w:val="20"/>
              </w:rPr>
              <w:t xml:space="preserve">№ </w:t>
            </w:r>
            <w:r w:rsidR="000751B4" w:rsidRPr="00746D50">
              <w:rPr>
                <w:rFonts w:cs="Tahoma"/>
                <w:spacing w:val="-12"/>
                <w:szCs w:val="20"/>
              </w:rPr>
              <w:t>78–2–1–2–0015–16, ООО «Бюро экспертиз»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  <w:lang w:val="en-US"/>
              </w:rPr>
            </w:pPr>
            <w:r w:rsidRPr="00746D50">
              <w:rPr>
                <w:rFonts w:cs="Tahoma"/>
                <w:spacing w:val="-4"/>
                <w:szCs w:val="20"/>
              </w:rPr>
              <w:t>О разрешении на строительство</w:t>
            </w:r>
            <w:r w:rsidRPr="00746D50">
              <w:rPr>
                <w:rFonts w:cs="Tahoma"/>
                <w:spacing w:val="-4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A84BC4" w:rsidP="00DB6CD6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Разрешение на строительство №78-008-0247-2016 выдано Службой государственного строительного надзора и экспертизы Санкт-Петербурга 16 сентября 2016 г.</w:t>
            </w:r>
          </w:p>
        </w:tc>
      </w:tr>
      <w:tr w:rsidR="00441697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97" w:rsidRPr="00746D50" w:rsidRDefault="00441697" w:rsidP="0052360C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5F" w:rsidRPr="00746D50" w:rsidRDefault="0012095F" w:rsidP="0012095F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Земельный участок предоставлен ЗАО «Балтийская жемчужина» во временное владение и пользование (аренду) на инвестиционных условиях в соответствии с</w:t>
            </w:r>
          </w:p>
          <w:p w:rsidR="0012095F" w:rsidRPr="00746D50" w:rsidRDefault="0012095F" w:rsidP="0012095F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</w:t>
            </w:r>
            <w:proofErr w:type="spellStart"/>
            <w:r w:rsidRPr="00746D50">
              <w:rPr>
                <w:rFonts w:cs="Tahoma"/>
                <w:spacing w:val="-4"/>
                <w:szCs w:val="20"/>
              </w:rPr>
              <w:t>Красносельский</w:t>
            </w:r>
            <w:proofErr w:type="spellEnd"/>
            <w:r w:rsidRPr="00746D50">
              <w:rPr>
                <w:rFonts w:cs="Tahoma"/>
                <w:spacing w:val="-4"/>
                <w:szCs w:val="20"/>
              </w:rPr>
              <w:t xml:space="preserve"> район, Петергофское шоссе, участок № 1 (севернее пересечения с ул. Пограничника Гарькавого); с учетом изменений и дополнений, внесенных Постановлениями Правительства Санкт-Петербурга от 11.05.2005 г. №663, от 08.06.2007 г. №670, от 28.12.2009 №1556, от 03.07.2012 №692; от </w:t>
            </w:r>
            <w:r w:rsidRPr="00746D50">
              <w:rPr>
                <w:snapToGrid w:val="0"/>
                <w:spacing w:val="-4"/>
              </w:rPr>
              <w:t>11.12.2013 №986</w:t>
            </w:r>
            <w:r w:rsidRPr="00746D50">
              <w:rPr>
                <w:rFonts w:cs="Tahoma"/>
                <w:spacing w:val="-4"/>
                <w:szCs w:val="20"/>
              </w:rPr>
              <w:t xml:space="preserve">; от </w:t>
            </w:r>
            <w:r w:rsidRPr="00746D50">
              <w:rPr>
                <w:rFonts w:cs="Tahoma"/>
                <w:spacing w:val="-4"/>
                <w:szCs w:val="20"/>
              </w:rPr>
              <w:lastRenderedPageBreak/>
              <w:t>24.02.2015 №191;</w:t>
            </w:r>
            <w:r w:rsidR="00D8389A" w:rsidRPr="00746D50">
              <w:rPr>
                <w:rFonts w:cs="Tahoma"/>
                <w:spacing w:val="-4"/>
                <w:szCs w:val="20"/>
              </w:rPr>
              <w:t xml:space="preserve"> от 26.07.2016 №633</w:t>
            </w:r>
          </w:p>
          <w:p w:rsidR="0012095F" w:rsidRPr="00746D50" w:rsidRDefault="0012095F" w:rsidP="0012095F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г., №10 от 01.11.2013 г., №11 от 30.01.2014 г., №12 от 20.03.2014 г., №13 от 29.08.2014 г.; №14 от 27.02.2015 г.; №15 от 25.01.2016 г.; №16 от 09.03.2016 г.</w:t>
            </w:r>
            <w:r w:rsidR="002A27CF" w:rsidRPr="00746D50">
              <w:rPr>
                <w:rFonts w:cs="Tahoma"/>
                <w:spacing w:val="-4"/>
                <w:szCs w:val="20"/>
              </w:rPr>
              <w:t xml:space="preserve">; №17 от </w:t>
            </w:r>
            <w:r w:rsidR="00756946" w:rsidRPr="00746D50">
              <w:rPr>
                <w:rFonts w:cs="Tahoma"/>
                <w:spacing w:val="-4"/>
                <w:szCs w:val="20"/>
              </w:rPr>
              <w:t>29.07.2016 г.</w:t>
            </w:r>
          </w:p>
          <w:p w:rsidR="00441697" w:rsidRPr="00746D50" w:rsidRDefault="0012095F" w:rsidP="0012095F">
            <w:pPr>
              <w:jc w:val="both"/>
              <w:rPr>
                <w:spacing w:val="-4"/>
              </w:rPr>
            </w:pPr>
            <w:r w:rsidRPr="00746D50">
              <w:rPr>
                <w:rFonts w:cs="Tahoma"/>
                <w:spacing w:val="-4"/>
                <w:szCs w:val="20"/>
              </w:rPr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DF7B86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 xml:space="preserve">О </w:t>
            </w:r>
            <w:r w:rsidR="00DF7B86" w:rsidRPr="00746D50">
              <w:rPr>
                <w:rFonts w:cs="Tahoma"/>
                <w:spacing w:val="-4"/>
                <w:szCs w:val="20"/>
              </w:rPr>
              <w:t xml:space="preserve">кадастровом номере </w:t>
            </w:r>
            <w:r w:rsidRPr="00746D50">
              <w:rPr>
                <w:rFonts w:cs="Tahoma"/>
                <w:spacing w:val="-4"/>
                <w:szCs w:val="20"/>
              </w:rPr>
              <w:t xml:space="preserve">и площади земельного участка, </w:t>
            </w:r>
            <w:r w:rsidR="00DF7B86" w:rsidRPr="00746D50">
              <w:rPr>
                <w:rFonts w:cs="Tahoma"/>
                <w:spacing w:val="-4"/>
                <w:szCs w:val="20"/>
              </w:rPr>
              <w:t>предоставленного для строительства (создания) объекта</w:t>
            </w:r>
            <w:r w:rsidRPr="00746D50">
              <w:rPr>
                <w:rFonts w:cs="Tahoma"/>
                <w:spacing w:val="-4"/>
                <w:szCs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0B" w:rsidRPr="00746D50" w:rsidRDefault="00CA6F0B" w:rsidP="00CA6F0B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К</w:t>
            </w:r>
            <w:r w:rsidR="00EA6EBB" w:rsidRPr="00746D50">
              <w:rPr>
                <w:rFonts w:cs="Tahoma"/>
                <w:spacing w:val="-4"/>
                <w:szCs w:val="20"/>
              </w:rPr>
              <w:t>адастровы</w:t>
            </w:r>
            <w:r w:rsidRPr="00746D50">
              <w:rPr>
                <w:rFonts w:cs="Tahoma"/>
                <w:spacing w:val="-4"/>
                <w:szCs w:val="20"/>
              </w:rPr>
              <w:t>й</w:t>
            </w:r>
            <w:r w:rsidR="00EA6EBB" w:rsidRPr="00746D50">
              <w:rPr>
                <w:rFonts w:cs="Tahoma"/>
                <w:spacing w:val="-4"/>
                <w:szCs w:val="20"/>
              </w:rPr>
              <w:t xml:space="preserve"> номер</w:t>
            </w:r>
            <w:r w:rsidRPr="00746D50">
              <w:rPr>
                <w:rFonts w:cs="Tahoma"/>
                <w:spacing w:val="-4"/>
                <w:szCs w:val="20"/>
              </w:rPr>
              <w:t xml:space="preserve"> земельного участка: 78:40:0008339:57</w:t>
            </w:r>
          </w:p>
          <w:p w:rsidR="005B05E0" w:rsidRPr="00746D50" w:rsidRDefault="00CA6F0B" w:rsidP="00D66964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П</w:t>
            </w:r>
            <w:r w:rsidR="00EA6EBB" w:rsidRPr="00746D50">
              <w:rPr>
                <w:rFonts w:cs="Tahoma"/>
                <w:spacing w:val="-4"/>
                <w:szCs w:val="20"/>
              </w:rPr>
              <w:t xml:space="preserve">лощадь </w:t>
            </w:r>
            <w:r w:rsidRPr="00746D50">
              <w:rPr>
                <w:rFonts w:cs="Tahoma"/>
                <w:spacing w:val="-4"/>
                <w:szCs w:val="20"/>
              </w:rPr>
              <w:t>земельного участка: 58</w:t>
            </w:r>
            <w:r w:rsidR="00D66964" w:rsidRPr="00746D50">
              <w:rPr>
                <w:rFonts w:cs="Tahoma"/>
                <w:spacing w:val="-4"/>
                <w:szCs w:val="20"/>
              </w:rPr>
              <w:t> </w:t>
            </w:r>
            <w:r w:rsidRPr="00746D50">
              <w:rPr>
                <w:rFonts w:cs="Tahoma"/>
                <w:spacing w:val="-4"/>
                <w:szCs w:val="20"/>
              </w:rPr>
              <w:t>316</w:t>
            </w:r>
            <w:r w:rsidR="00D66964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кв.м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796476" w:rsidP="006F7D6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Площадки для игр детей (3), площадка для отдыха взрослого населения (1), площадки для занятий физкультурой (3), тротуары, газоны, клумбы, гостевые автостоянки, контейнерные площадки (3), зеленые насаждения, ограждение территории с воротами и калитками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  <w:lang w:val="en-US"/>
              </w:rPr>
              <w:t>O</w:t>
            </w:r>
            <w:r w:rsidRPr="00746D50">
              <w:rPr>
                <w:rFonts w:cs="Tahoma"/>
                <w:spacing w:val="-4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80" w:rsidRPr="00746D50" w:rsidRDefault="00B95C0B" w:rsidP="00FD587A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Местоположение </w:t>
            </w:r>
            <w:r w:rsidR="00AC3280" w:rsidRPr="00746D50">
              <w:rPr>
                <w:rFonts w:cs="Tahoma"/>
                <w:spacing w:val="-4"/>
                <w:szCs w:val="20"/>
              </w:rPr>
              <w:t xml:space="preserve">строящихся </w:t>
            </w:r>
            <w:r w:rsidR="00AC3280" w:rsidRPr="00746D50">
              <w:rPr>
                <w:rFonts w:cs="Tahoma"/>
                <w:bCs/>
                <w:spacing w:val="-4"/>
                <w:szCs w:val="20"/>
              </w:rPr>
              <w:t>жилых</w:t>
            </w:r>
            <w:r w:rsidR="001A078F" w:rsidRPr="00746D50">
              <w:rPr>
                <w:rFonts w:cs="Tahoma"/>
                <w:bCs/>
                <w:spacing w:val="-4"/>
                <w:szCs w:val="20"/>
              </w:rPr>
              <w:t xml:space="preserve"> многоквартирных</w:t>
            </w:r>
            <w:r w:rsidR="00AC3280" w:rsidRPr="00746D50">
              <w:rPr>
                <w:rFonts w:cs="Tahoma"/>
                <w:bCs/>
                <w:spacing w:val="-4"/>
                <w:szCs w:val="20"/>
              </w:rPr>
              <w:t xml:space="preserve"> домов со встроенно-пристроенными помещениями и встроенно-пристроенными гаражами</w:t>
            </w:r>
            <w:r w:rsidR="00AC3280" w:rsidRPr="00746D50">
              <w:rPr>
                <w:rFonts w:cs="Tahoma"/>
                <w:spacing w:val="-4"/>
                <w:szCs w:val="20"/>
              </w:rPr>
              <w:t xml:space="preserve">: </w:t>
            </w:r>
            <w:r w:rsidR="00AC3280" w:rsidRPr="00746D50">
              <w:rPr>
                <w:rFonts w:cs="Tahoma"/>
                <w:bCs/>
                <w:spacing w:val="-4"/>
                <w:szCs w:val="20"/>
              </w:rPr>
              <w:t>г.Санкт-Петербург, Петергофское шоссе, участок 11, (севернее пересечения с улицей Пограничника Гарькавого, квартал 39-6)</w:t>
            </w:r>
          </w:p>
          <w:p w:rsidR="00AA0AE5" w:rsidRPr="00746D50" w:rsidRDefault="001A078F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Ж</w:t>
            </w:r>
            <w:r w:rsidR="00AA0AE5" w:rsidRPr="00746D50">
              <w:rPr>
                <w:rFonts w:cs="Tahoma"/>
                <w:bCs/>
                <w:spacing w:val="-4"/>
                <w:szCs w:val="20"/>
              </w:rPr>
              <w:t xml:space="preserve">илые 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многоквартирные </w:t>
            </w:r>
            <w:r w:rsidR="00AA0AE5" w:rsidRPr="00746D50">
              <w:rPr>
                <w:rFonts w:cs="Tahoma"/>
                <w:bCs/>
                <w:spacing w:val="-4"/>
                <w:szCs w:val="20"/>
              </w:rPr>
              <w:t>дома со встроенно-пристроенными помещениями и встроенно-пристроенными гаражами представляют собой 3 здания по 2 корпуса в каждом здании и расположенными между корпусами 3 встроенно-пристроенными гаражами.</w:t>
            </w:r>
          </w:p>
          <w:p w:rsidR="00AA0AE5" w:rsidRPr="00746D50" w:rsidRDefault="00D277AC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 xml:space="preserve">Здания </w:t>
            </w:r>
            <w:r w:rsidR="00663E24" w:rsidRPr="00746D50">
              <w:rPr>
                <w:rFonts w:cs="Tahoma"/>
                <w:bCs/>
                <w:spacing w:val="-4"/>
                <w:szCs w:val="20"/>
              </w:rPr>
              <w:t xml:space="preserve">представляют собой секционные жилые </w:t>
            </w:r>
            <w:r w:rsidR="001A078F"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многоквартирные </w:t>
            </w:r>
            <w:r w:rsidR="00663E24" w:rsidRPr="00746D50">
              <w:rPr>
                <w:rFonts w:cs="Tahoma"/>
                <w:bCs/>
                <w:spacing w:val="-4"/>
                <w:szCs w:val="20"/>
              </w:rPr>
              <w:t>дома, состоящие из 32 разновысотных секций разной этажности</w:t>
            </w:r>
            <w:r w:rsidR="00D518C8" w:rsidRPr="00746D50">
              <w:rPr>
                <w:rFonts w:cs="Tahoma"/>
                <w:bCs/>
                <w:spacing w:val="-4"/>
                <w:szCs w:val="20"/>
              </w:rPr>
              <w:t>, количество этажей</w:t>
            </w:r>
            <w:r w:rsidR="00A0796F" w:rsidRPr="00746D50">
              <w:rPr>
                <w:rFonts w:cs="Tahoma"/>
                <w:bCs/>
                <w:spacing w:val="-4"/>
                <w:szCs w:val="20"/>
              </w:rPr>
              <w:t xml:space="preserve"> (шт.):</w:t>
            </w:r>
            <w:r w:rsidR="00D518C8" w:rsidRPr="00746D50">
              <w:rPr>
                <w:rFonts w:cs="Tahoma"/>
                <w:bCs/>
                <w:spacing w:val="-4"/>
                <w:szCs w:val="20"/>
              </w:rPr>
              <w:t xml:space="preserve"> </w:t>
            </w:r>
            <w:r w:rsidR="00FA6454" w:rsidRPr="00746D50">
              <w:rPr>
                <w:rFonts w:cs="Tahoma"/>
                <w:bCs/>
                <w:spacing w:val="-4"/>
                <w:szCs w:val="20"/>
              </w:rPr>
              <w:t>5-13</w:t>
            </w:r>
            <w:r w:rsidR="00FD587A" w:rsidRPr="00746D50">
              <w:rPr>
                <w:rFonts w:cs="Tahoma"/>
                <w:bCs/>
                <w:spacing w:val="-4"/>
                <w:szCs w:val="20"/>
              </w:rPr>
              <w:t>.</w:t>
            </w:r>
          </w:p>
          <w:p w:rsidR="00FD587A" w:rsidRPr="00746D50" w:rsidRDefault="00791A5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Фундамент: с</w:t>
            </w:r>
            <w:r w:rsidR="00FD587A" w:rsidRPr="00746D50">
              <w:rPr>
                <w:rFonts w:cs="Tahoma"/>
                <w:bCs/>
                <w:spacing w:val="-4"/>
                <w:szCs w:val="20"/>
              </w:rPr>
              <w:t>вайное основание, железобетонная плита фундамента.</w:t>
            </w:r>
          </w:p>
          <w:p w:rsidR="00FD587A" w:rsidRPr="00746D50" w:rsidRDefault="00791A5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Наружные стены</w:t>
            </w:r>
            <w:r w:rsidRPr="00746D50">
              <w:rPr>
                <w:rFonts w:cs="Tahoma"/>
                <w:bCs/>
                <w:spacing w:val="-4"/>
                <w:szCs w:val="20"/>
              </w:rPr>
              <w:t>:</w:t>
            </w:r>
            <w:r w:rsidR="00FD587A" w:rsidRPr="00746D50">
              <w:rPr>
                <w:rFonts w:cs="Tahoma"/>
                <w:bCs/>
                <w:spacing w:val="-4"/>
                <w:szCs w:val="20"/>
              </w:rPr>
              <w:t xml:space="preserve"> монолитные железобетонные и кирпичные.</w:t>
            </w:r>
          </w:p>
          <w:p w:rsidR="00FD587A" w:rsidRPr="00746D50" w:rsidRDefault="00FD587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Внутренние перегородки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: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</w:t>
            </w:r>
            <w:proofErr w:type="spellStart"/>
            <w:r w:rsidRPr="00746D50">
              <w:rPr>
                <w:rFonts w:cs="Tahoma"/>
                <w:bCs/>
                <w:spacing w:val="-4"/>
                <w:szCs w:val="20"/>
              </w:rPr>
              <w:t>пазогребневые</w:t>
            </w:r>
            <w:proofErr w:type="spellEnd"/>
            <w:r w:rsidRPr="00746D50">
              <w:rPr>
                <w:rFonts w:cs="Tahoma"/>
                <w:bCs/>
                <w:spacing w:val="-4"/>
                <w:szCs w:val="20"/>
              </w:rPr>
              <w:t xml:space="preserve"> силикатные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.</w:t>
            </w:r>
          </w:p>
          <w:p w:rsidR="00FD587A" w:rsidRPr="00746D50" w:rsidRDefault="00FD587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 xml:space="preserve">Перекрытия монолитные 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железобетонные.</w:t>
            </w:r>
          </w:p>
          <w:p w:rsidR="00FD587A" w:rsidRPr="00746D50" w:rsidRDefault="00FD587A" w:rsidP="00FD587A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К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ровли плоские рулонные.</w:t>
            </w:r>
          </w:p>
          <w:p w:rsidR="005B05E0" w:rsidRPr="00746D50" w:rsidRDefault="00FD587A" w:rsidP="00791A5A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Отделка наружных стен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>: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 вентилируемые фасады</w:t>
            </w:r>
          </w:p>
        </w:tc>
      </w:tr>
      <w:tr w:rsidR="0044695F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746D50" w:rsidRDefault="0044695F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44695F" w:rsidRPr="00746D50" w:rsidRDefault="0044695F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квартир:</w:t>
            </w:r>
          </w:p>
          <w:p w:rsidR="0044695F" w:rsidRPr="00746D50" w:rsidRDefault="0044695F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- гаражей:</w:t>
            </w:r>
          </w:p>
          <w:p w:rsidR="0044695F" w:rsidRPr="00746D50" w:rsidRDefault="0044695F" w:rsidP="00625B05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5A" w:rsidRPr="00746D50" w:rsidRDefault="001A078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lastRenderedPageBreak/>
              <w:t>Ж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 xml:space="preserve">илые 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многоквартирные </w:t>
            </w:r>
            <w:r w:rsidR="00791A5A" w:rsidRPr="00746D50">
              <w:rPr>
                <w:rFonts w:cs="Tahoma"/>
                <w:bCs/>
                <w:spacing w:val="-4"/>
                <w:szCs w:val="20"/>
              </w:rPr>
              <w:t xml:space="preserve">дома со встроенно-пристроенными помещениями и встроенно-пристроенными гаражами включают 936 квартир и 720 </w:t>
            </w:r>
            <w:proofErr w:type="spellStart"/>
            <w:r w:rsidR="00791A5A" w:rsidRPr="00746D50">
              <w:rPr>
                <w:rFonts w:cs="Tahoma"/>
                <w:bCs/>
                <w:spacing w:val="-4"/>
                <w:szCs w:val="20"/>
              </w:rPr>
              <w:t>машиномест</w:t>
            </w:r>
            <w:proofErr w:type="spellEnd"/>
            <w:r w:rsidR="00791A5A" w:rsidRPr="00746D50">
              <w:rPr>
                <w:rFonts w:cs="Tahoma"/>
                <w:bCs/>
                <w:spacing w:val="-4"/>
                <w:szCs w:val="20"/>
              </w:rPr>
              <w:t>.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Общее количество квартир делится на: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- однокомнатные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447 </w:t>
            </w:r>
            <w:r w:rsidRPr="00746D50">
              <w:rPr>
                <w:rFonts w:cs="Tahoma"/>
                <w:spacing w:val="-4"/>
                <w:szCs w:val="20"/>
              </w:rPr>
              <w:t>шт.;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- двухкомнатные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226 </w:t>
            </w:r>
            <w:r w:rsidRPr="00746D50">
              <w:rPr>
                <w:rFonts w:cs="Tahoma"/>
                <w:spacing w:val="-4"/>
                <w:szCs w:val="20"/>
              </w:rPr>
              <w:t>шт.;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- трехкомнатные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245 </w:t>
            </w:r>
            <w:r w:rsidRPr="00746D50">
              <w:rPr>
                <w:rFonts w:cs="Tahoma"/>
                <w:spacing w:val="-4"/>
                <w:szCs w:val="20"/>
              </w:rPr>
              <w:t>шт.;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- четырехкомнатные – 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18 </w:t>
            </w:r>
            <w:r w:rsidRPr="00746D50">
              <w:rPr>
                <w:rFonts w:cs="Tahoma"/>
                <w:spacing w:val="-4"/>
                <w:szCs w:val="20"/>
              </w:rPr>
              <w:t>шт.</w:t>
            </w:r>
          </w:p>
          <w:p w:rsidR="0044695F" w:rsidRPr="00746D50" w:rsidRDefault="0044695F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Общая площадь квартир</w:t>
            </w:r>
            <w:r w:rsidR="00966C0C" w:rsidRPr="00746D50">
              <w:rPr>
                <w:rFonts w:cs="Tahoma"/>
                <w:spacing w:val="-4"/>
                <w:szCs w:val="20"/>
              </w:rPr>
              <w:t xml:space="preserve">: 64 000 </w:t>
            </w:r>
            <w:r w:rsidRPr="00746D50">
              <w:rPr>
                <w:rFonts w:cs="Tahoma"/>
                <w:spacing w:val="-4"/>
                <w:szCs w:val="20"/>
              </w:rPr>
              <w:t>кв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.м</w:t>
            </w:r>
            <w:proofErr w:type="gramEnd"/>
          </w:p>
          <w:p w:rsidR="006413AC" w:rsidRPr="00746D50" w:rsidRDefault="006413AC" w:rsidP="002B1EC7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Площадь квартир зданий: 60 926 кв</w:t>
            </w:r>
            <w:proofErr w:type="gramStart"/>
            <w:r w:rsidRPr="00746D50">
              <w:rPr>
                <w:rFonts w:cs="Tahoma"/>
                <w:spacing w:val="-4"/>
                <w:szCs w:val="20"/>
              </w:rPr>
              <w:t>.м</w:t>
            </w:r>
            <w:proofErr w:type="gramEnd"/>
          </w:p>
          <w:p w:rsidR="0044695F" w:rsidRPr="00746D50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spacing w:val="-10"/>
                <w:szCs w:val="20"/>
              </w:rPr>
            </w:pPr>
            <w:r w:rsidRPr="00746D50">
              <w:rPr>
                <w:rFonts w:cs="Tahoma"/>
                <w:spacing w:val="-10"/>
                <w:szCs w:val="20"/>
              </w:rPr>
              <w:t xml:space="preserve">Общая площадь </w:t>
            </w:r>
            <w:r w:rsidR="00A748E4" w:rsidRPr="00746D50">
              <w:rPr>
                <w:rFonts w:cs="Tahoma"/>
                <w:spacing w:val="-10"/>
                <w:szCs w:val="20"/>
              </w:rPr>
              <w:t>встроенно-пристроенных гаражей:</w:t>
            </w:r>
            <w:r w:rsidRPr="00746D50">
              <w:rPr>
                <w:rFonts w:cs="Tahoma"/>
                <w:spacing w:val="-10"/>
                <w:szCs w:val="20"/>
              </w:rPr>
              <w:t xml:space="preserve"> </w:t>
            </w:r>
            <w:r w:rsidR="00F436B9" w:rsidRPr="00746D50">
              <w:rPr>
                <w:rFonts w:cs="Tahoma"/>
                <w:spacing w:val="-10"/>
                <w:szCs w:val="20"/>
              </w:rPr>
              <w:t xml:space="preserve">23 486,3 </w:t>
            </w:r>
            <w:r w:rsidRPr="00746D50">
              <w:rPr>
                <w:rFonts w:cs="Tahoma"/>
                <w:spacing w:val="-10"/>
                <w:szCs w:val="20"/>
              </w:rPr>
              <w:t>кв</w:t>
            </w:r>
            <w:proofErr w:type="gramStart"/>
            <w:r w:rsidRPr="00746D50">
              <w:rPr>
                <w:rFonts w:cs="Tahoma"/>
                <w:spacing w:val="-10"/>
                <w:szCs w:val="20"/>
              </w:rPr>
              <w:t>.м</w:t>
            </w:r>
            <w:proofErr w:type="gramEnd"/>
          </w:p>
          <w:p w:rsidR="00A748E4" w:rsidRPr="00746D50" w:rsidRDefault="00A748E4" w:rsidP="00E66443">
            <w:pPr>
              <w:autoSpaceDE w:val="0"/>
              <w:autoSpaceDN w:val="0"/>
              <w:adjustRightIn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 xml:space="preserve">Общая площадь </w:t>
            </w:r>
            <w:r w:rsidR="003E2993" w:rsidRPr="00746D50">
              <w:rPr>
                <w:rFonts w:cs="Tahoma"/>
                <w:spacing w:val="-4"/>
                <w:szCs w:val="20"/>
              </w:rPr>
              <w:t>встроенно-пристроенных помещений:</w:t>
            </w:r>
            <w:r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3E2993" w:rsidRPr="00746D50">
              <w:rPr>
                <w:rFonts w:cs="Tahoma"/>
                <w:spacing w:val="-4"/>
                <w:szCs w:val="20"/>
              </w:rPr>
              <w:t>2 948,</w:t>
            </w:r>
            <w:r w:rsidR="00E66443" w:rsidRPr="00746D50">
              <w:rPr>
                <w:rFonts w:cs="Tahoma"/>
                <w:spacing w:val="-4"/>
                <w:szCs w:val="20"/>
              </w:rPr>
              <w:t>4</w:t>
            </w:r>
            <w:r w:rsidR="003E2993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>кв.м</w:t>
            </w:r>
          </w:p>
        </w:tc>
      </w:tr>
      <w:tr w:rsidR="0044695F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746D50" w:rsidRDefault="0044695F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746D50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Технические характеристики квартир:</w:t>
            </w:r>
          </w:p>
          <w:p w:rsidR="00741057" w:rsidRPr="00746D50" w:rsidRDefault="00741057" w:rsidP="00741057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Площадь однокомнатных квартир: от 42,1 кв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 xml:space="preserve"> до 71,1 кв.м;</w:t>
            </w:r>
          </w:p>
          <w:p w:rsidR="00741057" w:rsidRPr="00746D50" w:rsidRDefault="00741057" w:rsidP="00741057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Площадь двухкомнатных квартир: от 66,6 кв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 xml:space="preserve"> до 81,9 кв.м;</w:t>
            </w:r>
          </w:p>
          <w:p w:rsidR="00741057" w:rsidRPr="00746D50" w:rsidRDefault="00741057" w:rsidP="00741057">
            <w:pPr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>Площадь трех комнатных квартир: от 94,7 кв</w:t>
            </w:r>
            <w:proofErr w:type="gramStart"/>
            <w:r w:rsidRPr="00746D50">
              <w:rPr>
                <w:rFonts w:cs="Tahoma"/>
                <w:bCs/>
                <w:spacing w:val="-4"/>
                <w:szCs w:val="20"/>
              </w:rPr>
              <w:t>.м</w:t>
            </w:r>
            <w:proofErr w:type="gramEnd"/>
            <w:r w:rsidRPr="00746D50">
              <w:rPr>
                <w:rFonts w:cs="Tahoma"/>
                <w:bCs/>
                <w:spacing w:val="-4"/>
                <w:szCs w:val="20"/>
              </w:rPr>
              <w:t xml:space="preserve"> до 166,4 кв.м;</w:t>
            </w:r>
          </w:p>
          <w:p w:rsidR="0044695F" w:rsidRPr="00746D50" w:rsidRDefault="00741057" w:rsidP="002F0CFC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pacing w:val="-4"/>
                <w:szCs w:val="20"/>
              </w:rPr>
            </w:pPr>
            <w:r w:rsidRPr="00746D50">
              <w:rPr>
                <w:rFonts w:cs="Tahoma"/>
                <w:bCs/>
                <w:spacing w:val="-4"/>
                <w:szCs w:val="20"/>
              </w:rPr>
              <w:t xml:space="preserve">Площадь </w:t>
            </w:r>
            <w:r w:rsidR="002F0CFC" w:rsidRPr="00746D50">
              <w:rPr>
                <w:rFonts w:cs="Tahoma"/>
                <w:bCs/>
                <w:spacing w:val="-4"/>
                <w:szCs w:val="20"/>
              </w:rPr>
              <w:t>четырех</w:t>
            </w:r>
            <w:r w:rsidRPr="00746D50">
              <w:rPr>
                <w:rFonts w:cs="Tahoma"/>
                <w:bCs/>
                <w:spacing w:val="-4"/>
                <w:szCs w:val="20"/>
              </w:rPr>
              <w:t>комнатных квартир:</w:t>
            </w:r>
            <w:r w:rsidR="002F0CFC" w:rsidRPr="00746D50">
              <w:rPr>
                <w:rFonts w:cs="Tahoma"/>
                <w:bCs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bCs/>
                <w:spacing w:val="-4"/>
                <w:szCs w:val="20"/>
              </w:rPr>
              <w:t xml:space="preserve">166, 2 </w:t>
            </w:r>
            <w:r w:rsidR="002F0CFC" w:rsidRPr="00746D50">
              <w:rPr>
                <w:rFonts w:cs="Tahoma"/>
                <w:bCs/>
                <w:spacing w:val="-4"/>
                <w:szCs w:val="20"/>
              </w:rPr>
              <w:t>кв.м</w:t>
            </w:r>
          </w:p>
        </w:tc>
      </w:tr>
      <w:tr w:rsidR="005B05E0" w:rsidRPr="00746D50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424C7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Помещение досуга и любительской деятельности;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Отделение банка;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Помещение для физкультурно-оздоровительных занятий;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Приемный пункт прачечной;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Аптека готовых лекарственных форм;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Отделение связи;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Магазин непродовольственных товаров;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Закусочная на 25 мест</w:t>
            </w:r>
          </w:p>
          <w:p w:rsidR="00B3703A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Предприятие бытового обслуживания (салон красоты);</w:t>
            </w:r>
          </w:p>
          <w:p w:rsidR="00F43515" w:rsidRPr="00746D50" w:rsidRDefault="00B3703A" w:rsidP="00B3703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- Офисы</w:t>
            </w:r>
          </w:p>
        </w:tc>
      </w:tr>
      <w:tr w:rsidR="00F671FD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FD" w:rsidRPr="00746D50" w:rsidRDefault="00F671FD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746D50" w:rsidRDefault="00D07F18" w:rsidP="001A078F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Л</w:t>
            </w:r>
            <w:r w:rsidR="00B3006C" w:rsidRPr="00746D50">
              <w:rPr>
                <w:rFonts w:cs="Tahoma"/>
                <w:spacing w:val="-4"/>
                <w:szCs w:val="20"/>
              </w:rPr>
              <w:t xml:space="preserve">естничные клетки, холлы, тамбуры, колясочные, помещения уборочного инвентаря, </w:t>
            </w:r>
            <w:proofErr w:type="spellStart"/>
            <w:r w:rsidR="00B3006C" w:rsidRPr="00746D50">
              <w:rPr>
                <w:rFonts w:cs="Tahoma"/>
                <w:spacing w:val="-4"/>
                <w:szCs w:val="20"/>
              </w:rPr>
              <w:t>мусоросборочные</w:t>
            </w:r>
            <w:proofErr w:type="spellEnd"/>
            <w:r w:rsidR="00B3006C" w:rsidRPr="00746D50">
              <w:rPr>
                <w:rFonts w:cs="Tahoma"/>
                <w:spacing w:val="-4"/>
                <w:szCs w:val="20"/>
              </w:rPr>
              <w:t xml:space="preserve"> камеры, помещения очистки воды, помещения ИТП, водомерный узел, </w:t>
            </w:r>
            <w:proofErr w:type="spellStart"/>
            <w:r w:rsidR="00B3006C" w:rsidRPr="00746D50">
              <w:rPr>
                <w:rFonts w:cs="Tahoma"/>
                <w:spacing w:val="-4"/>
                <w:szCs w:val="20"/>
              </w:rPr>
              <w:t>венткамеры</w:t>
            </w:r>
            <w:proofErr w:type="spellEnd"/>
            <w:r w:rsidR="00B3006C" w:rsidRPr="00746D50">
              <w:rPr>
                <w:rFonts w:cs="Tahoma"/>
                <w:spacing w:val="-4"/>
                <w:szCs w:val="20"/>
              </w:rPr>
              <w:t>,  помещения чердака, подвала, коридоры, лифты, лифтовые и иные шахты, кровли, ограждающие несущие и ненесущие конструкции,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помещения, з</w:t>
            </w:r>
            <w:r w:rsidR="00F671FD" w:rsidRPr="00746D50">
              <w:rPr>
                <w:rFonts w:cs="Tahoma"/>
                <w:spacing w:val="-4"/>
                <w:szCs w:val="20"/>
              </w:rPr>
              <w:t>емельный участок, на котором буд</w:t>
            </w:r>
            <w:r w:rsidR="00B3006C" w:rsidRPr="00746D50">
              <w:rPr>
                <w:rFonts w:cs="Tahoma"/>
                <w:spacing w:val="-4"/>
                <w:szCs w:val="20"/>
              </w:rPr>
              <w:t>у</w:t>
            </w:r>
            <w:r w:rsidR="00F671FD" w:rsidRPr="00746D50">
              <w:rPr>
                <w:rFonts w:cs="Tahoma"/>
                <w:spacing w:val="-4"/>
                <w:szCs w:val="20"/>
              </w:rPr>
              <w:t>т расположен</w:t>
            </w:r>
            <w:r w:rsidR="00B3006C" w:rsidRPr="00746D50">
              <w:rPr>
                <w:rFonts w:cs="Tahoma"/>
                <w:spacing w:val="-4"/>
                <w:szCs w:val="20"/>
              </w:rPr>
              <w:t>ы</w:t>
            </w:r>
            <w:r w:rsidR="00F671FD" w:rsidRPr="00746D50">
              <w:rPr>
                <w:rFonts w:cs="Tahoma"/>
                <w:spacing w:val="-4"/>
                <w:szCs w:val="20"/>
              </w:rPr>
              <w:t xml:space="preserve"> жил</w:t>
            </w:r>
            <w:r w:rsidR="00B3006C" w:rsidRPr="00746D50">
              <w:rPr>
                <w:rFonts w:cs="Tahoma"/>
                <w:spacing w:val="-4"/>
                <w:szCs w:val="20"/>
              </w:rPr>
              <w:t>ые</w:t>
            </w:r>
            <w:r w:rsidR="00F671FD" w:rsidRPr="00746D50">
              <w:rPr>
                <w:rFonts w:cs="Tahoma"/>
                <w:spacing w:val="-4"/>
                <w:szCs w:val="20"/>
              </w:rPr>
              <w:t xml:space="preserve"> </w:t>
            </w:r>
            <w:r w:rsidR="001A078F" w:rsidRPr="00746D50">
              <w:rPr>
                <w:rFonts w:cs="Tahoma"/>
                <w:spacing w:val="-4"/>
                <w:szCs w:val="20"/>
              </w:rPr>
              <w:t xml:space="preserve">многоквартирные </w:t>
            </w:r>
            <w:r w:rsidR="00F671FD" w:rsidRPr="00746D50">
              <w:rPr>
                <w:rFonts w:cs="Tahoma"/>
                <w:spacing w:val="-4"/>
                <w:szCs w:val="20"/>
              </w:rPr>
              <w:t>дом</w:t>
            </w:r>
            <w:r w:rsidR="00B3006C" w:rsidRPr="00746D50">
              <w:rPr>
                <w:rFonts w:cs="Tahoma"/>
                <w:spacing w:val="-4"/>
                <w:szCs w:val="20"/>
              </w:rPr>
              <w:t>а</w:t>
            </w:r>
            <w:r w:rsidR="00F671FD" w:rsidRPr="00746D50">
              <w:rPr>
                <w:rFonts w:cs="Tahoma"/>
                <w:spacing w:val="-4"/>
                <w:szCs w:val="20"/>
              </w:rPr>
              <w:t xml:space="preserve"> (границы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60" w:rsidRPr="00746D50" w:rsidRDefault="0035047A" w:rsidP="0035047A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Второй </w:t>
            </w:r>
            <w:r w:rsidR="00F671FD" w:rsidRPr="00746D50">
              <w:rPr>
                <w:rFonts w:cs="Tahoma"/>
                <w:spacing w:val="-4"/>
                <w:szCs w:val="20"/>
              </w:rPr>
              <w:t>квартал 201</w:t>
            </w:r>
            <w:r w:rsidRPr="00746D50">
              <w:rPr>
                <w:rFonts w:cs="Tahoma"/>
                <w:spacing w:val="-4"/>
                <w:szCs w:val="20"/>
              </w:rPr>
              <w:t xml:space="preserve">9 </w:t>
            </w:r>
            <w:r w:rsidR="00F671FD" w:rsidRPr="00746D50">
              <w:rPr>
                <w:rFonts w:cs="Tahoma"/>
                <w:spacing w:val="-4"/>
                <w:szCs w:val="20"/>
              </w:rPr>
              <w:t>года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F1188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FA5AA5" w:rsidP="00F11882">
            <w:pPr>
              <w:pStyle w:val="a7"/>
              <w:snapToGrid w:val="0"/>
              <w:spacing w:before="0" w:after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Служба государственного стр</w:t>
            </w:r>
            <w:r w:rsidR="00F11882" w:rsidRPr="00746D50">
              <w:rPr>
                <w:rFonts w:cs="Tahoma"/>
                <w:spacing w:val="-4"/>
                <w:szCs w:val="20"/>
              </w:rPr>
              <w:t>оительного надзора и экспертизы</w:t>
            </w:r>
            <w:r w:rsidR="00D54AD6" w:rsidRPr="00746D50">
              <w:rPr>
                <w:rFonts w:cs="Tahoma"/>
                <w:spacing w:val="-4"/>
                <w:szCs w:val="20"/>
              </w:rPr>
              <w:t xml:space="preserve"> Санкт-Петербурга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D765B8" w:rsidP="00D765B8">
            <w:pPr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Финансовых и прочих рисков при осуществлении проекта строительства не выявлено. Добровольное страхование указанных рисков не осуществляется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F671FD" w:rsidP="000E46D3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Планируемая стоимость строительства </w:t>
            </w:r>
            <w:r w:rsidR="006A3EF1" w:rsidRPr="00746D50">
              <w:rPr>
                <w:rFonts w:cs="Tahoma"/>
                <w:spacing w:val="-4"/>
                <w:szCs w:val="20"/>
              </w:rPr>
              <w:t xml:space="preserve">жилых </w:t>
            </w:r>
            <w:r w:rsidRPr="00746D50">
              <w:rPr>
                <w:rFonts w:cs="Tahoma"/>
                <w:spacing w:val="-4"/>
                <w:szCs w:val="20"/>
              </w:rPr>
              <w:t>многоквартирн</w:t>
            </w:r>
            <w:r w:rsidR="006A3EF1" w:rsidRPr="00746D50">
              <w:rPr>
                <w:rFonts w:cs="Tahoma"/>
                <w:spacing w:val="-4"/>
                <w:szCs w:val="20"/>
              </w:rPr>
              <w:t xml:space="preserve">ых </w:t>
            </w:r>
            <w:r w:rsidRPr="00746D50">
              <w:rPr>
                <w:rFonts w:cs="Tahoma"/>
                <w:spacing w:val="-4"/>
                <w:szCs w:val="20"/>
              </w:rPr>
              <w:t>дом</w:t>
            </w:r>
            <w:r w:rsidR="006A3EF1" w:rsidRPr="00746D50">
              <w:rPr>
                <w:rFonts w:cs="Tahoma"/>
                <w:spacing w:val="-4"/>
                <w:szCs w:val="20"/>
              </w:rPr>
              <w:t>ов</w:t>
            </w:r>
            <w:r w:rsidRPr="00746D50">
              <w:rPr>
                <w:rFonts w:cs="Tahoma"/>
                <w:spacing w:val="-4"/>
                <w:szCs w:val="20"/>
              </w:rPr>
              <w:t xml:space="preserve"> по состоянию на </w:t>
            </w:r>
            <w:r w:rsidR="000E46D3" w:rsidRPr="00746D50">
              <w:rPr>
                <w:rFonts w:cs="Tahoma"/>
                <w:spacing w:val="-4"/>
                <w:szCs w:val="20"/>
              </w:rPr>
              <w:t>21</w:t>
            </w:r>
            <w:r w:rsidR="00520806" w:rsidRPr="00746D50">
              <w:rPr>
                <w:rFonts w:cs="Tahoma"/>
                <w:spacing w:val="-4"/>
                <w:szCs w:val="20"/>
              </w:rPr>
              <w:t xml:space="preserve"> сентября 2016</w:t>
            </w:r>
            <w:r w:rsidR="006A3EF1" w:rsidRPr="00746D50">
              <w:rPr>
                <w:rFonts w:cs="Tahoma"/>
                <w:spacing w:val="-4"/>
                <w:szCs w:val="20"/>
              </w:rPr>
              <w:t xml:space="preserve"> </w:t>
            </w:r>
            <w:r w:rsidRPr="00746D50">
              <w:rPr>
                <w:rFonts w:cs="Tahoma"/>
                <w:spacing w:val="-4"/>
                <w:szCs w:val="20"/>
              </w:rPr>
              <w:t xml:space="preserve">г. </w:t>
            </w:r>
            <w:r w:rsidR="00B74C17" w:rsidRPr="00746D50">
              <w:rPr>
                <w:rFonts w:cs="Tahoma"/>
                <w:spacing w:val="-4"/>
                <w:szCs w:val="20"/>
              </w:rPr>
              <w:t xml:space="preserve">составляет </w:t>
            </w:r>
            <w:r w:rsidR="00102AFA" w:rsidRPr="00746D50">
              <w:rPr>
                <w:rFonts w:cs="Tahoma"/>
                <w:spacing w:val="-4"/>
                <w:szCs w:val="20"/>
              </w:rPr>
              <w:t xml:space="preserve">6 300 000 000 </w:t>
            </w:r>
            <w:r w:rsidRPr="00746D50">
              <w:rPr>
                <w:rFonts w:cs="Tahoma"/>
                <w:spacing w:val="-4"/>
                <w:szCs w:val="20"/>
              </w:rPr>
              <w:t>рублей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 перечне организаций, осуществляющих основные строительно-монтажные и другие </w:t>
            </w:r>
            <w:r w:rsidRPr="00746D50">
              <w:rPr>
                <w:rFonts w:cs="Tahoma"/>
                <w:spacing w:val="-4"/>
                <w:szCs w:val="20"/>
              </w:rPr>
              <w:lastRenderedPageBreak/>
              <w:t>работы (подрядчиков):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195D19" w:rsidP="00195D19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lastRenderedPageBreak/>
              <w:t>Общество с ограниченной ответственностью «</w:t>
            </w:r>
            <w:r w:rsidR="003B03CD" w:rsidRPr="00746D50">
              <w:rPr>
                <w:rFonts w:cs="Tahoma"/>
                <w:spacing w:val="-4"/>
                <w:szCs w:val="20"/>
              </w:rPr>
              <w:t>ЛЕММИНКЯЙНЕН СТРОЙ</w:t>
            </w:r>
            <w:r w:rsidRPr="00746D50">
              <w:rPr>
                <w:rFonts w:cs="Tahoma"/>
                <w:spacing w:val="-4"/>
                <w:szCs w:val="20"/>
              </w:rPr>
              <w:t>»</w:t>
            </w:r>
            <w:r w:rsidR="006F15BC" w:rsidRPr="00746D50">
              <w:rPr>
                <w:rFonts w:cs="Tahoma"/>
                <w:spacing w:val="-4"/>
                <w:szCs w:val="20"/>
              </w:rPr>
              <w:t xml:space="preserve"> (ОГРН </w:t>
            </w:r>
            <w:r w:rsidR="003B03CD" w:rsidRPr="00746D50">
              <w:rPr>
                <w:rFonts w:cs="Tahoma"/>
                <w:spacing w:val="-4"/>
                <w:szCs w:val="20"/>
              </w:rPr>
              <w:t>1037828041844</w:t>
            </w:r>
            <w:r w:rsidR="006F15BC" w:rsidRPr="00746D50">
              <w:rPr>
                <w:rFonts w:cs="Tahoma"/>
                <w:spacing w:val="-4"/>
                <w:szCs w:val="20"/>
              </w:rPr>
              <w:t>)</w:t>
            </w:r>
          </w:p>
        </w:tc>
      </w:tr>
      <w:tr w:rsidR="002F0FAE" w:rsidRPr="00746D50" w:rsidTr="001E4937"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0FAE" w:rsidRPr="00746D50" w:rsidRDefault="002F0FAE" w:rsidP="00664DB1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746D50">
              <w:rPr>
                <w:spacing w:val="-4"/>
                <w:lang w:eastAsia="ru-RU"/>
              </w:rPr>
              <w:lastRenderedPageBreak/>
              <w:t>О способе обеспечения исполнения обязательств застройщика по договору (сведения о договоре страхования или договоре поручительства, в том числе реквизиты соответствующего договора, сведения о поручителе или страховщике (наименование, идентификационный номер налогоплательщика, основной государственный регистрационный номер, место нахождения), об объекте долевого строительства, в отношении которого заключен договор страхования или договор поручительства)</w:t>
            </w:r>
          </w:p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1. Залог в порядке, предусмотренном статьями 13-15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2.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соответствии со статьей 15.2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Сведения о страховщике: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Общество с ограниченной ответственностью «Региональная страховая компания»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 xml:space="preserve">Место нахождения: </w:t>
            </w:r>
            <w:r w:rsidR="000E46D3" w:rsidRPr="00746D50">
              <w:rPr>
                <w:rFonts w:cs="Tahoma"/>
                <w:spacing w:val="-4"/>
              </w:rPr>
              <w:t>127018, г. Москва, ул. Складочная, д.</w:t>
            </w:r>
            <w:r w:rsidR="00BB00A9" w:rsidRPr="00746D50">
              <w:rPr>
                <w:rFonts w:cs="Tahoma"/>
                <w:spacing w:val="-4"/>
              </w:rPr>
              <w:t xml:space="preserve"> </w:t>
            </w:r>
            <w:r w:rsidR="000E46D3" w:rsidRPr="00746D50">
              <w:rPr>
                <w:rFonts w:cs="Tahoma"/>
                <w:spacing w:val="-4"/>
              </w:rPr>
              <w:t>1, строение 15</w:t>
            </w:r>
          </w:p>
          <w:p w:rsidR="002F0FAE" w:rsidRPr="00746D50" w:rsidRDefault="000E46D3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ИНН 1832008660, КПП 997950001</w:t>
            </w:r>
          </w:p>
          <w:p w:rsidR="002F0FAE" w:rsidRPr="00746D50" w:rsidRDefault="000E46D3" w:rsidP="000E46D3">
            <w:pPr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р/с 40701810800005005380 в Московском филиале ПАО «</w:t>
            </w:r>
            <w:proofErr w:type="spellStart"/>
            <w:r w:rsidRPr="00746D50">
              <w:rPr>
                <w:rFonts w:cs="Tahoma"/>
                <w:spacing w:val="-4"/>
              </w:rPr>
              <w:t>Совкомбанк</w:t>
            </w:r>
            <w:proofErr w:type="spellEnd"/>
            <w:r w:rsidRPr="00746D50">
              <w:rPr>
                <w:rFonts w:cs="Tahoma"/>
                <w:spacing w:val="-4"/>
              </w:rPr>
              <w:t>», к/с 3010181094525000096, БИК 044525967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Сведения о договоре страхования:</w:t>
            </w:r>
          </w:p>
          <w:p w:rsidR="002F0FAE" w:rsidRPr="00746D50" w:rsidRDefault="000E46D3" w:rsidP="000E46D3">
            <w:pPr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№35-103321Г/2016 от 20 сентября 2016 г.</w:t>
            </w:r>
          </w:p>
          <w:p w:rsidR="002F0FAE" w:rsidRPr="00746D50" w:rsidRDefault="002F0FAE" w:rsidP="000E46D3">
            <w:pPr>
              <w:snapToGrid w:val="0"/>
              <w:jc w:val="both"/>
              <w:rPr>
                <w:rFonts w:cs="Tahoma"/>
                <w:spacing w:val="-4"/>
              </w:rPr>
            </w:pPr>
            <w:r w:rsidRPr="00746D50">
              <w:rPr>
                <w:rFonts w:cs="Tahoma"/>
                <w:spacing w:val="-4"/>
              </w:rPr>
              <w:t>Сведения об объекте долевого строительства, в отношении которого заключен договор страхования:</w:t>
            </w:r>
          </w:p>
        </w:tc>
      </w:tr>
      <w:tr w:rsidR="002F0FAE" w:rsidRPr="00746D50" w:rsidTr="001C4138">
        <w:tc>
          <w:tcPr>
            <w:tcW w:w="3772" w:type="dxa"/>
            <w:vMerge/>
            <w:tcBorders>
              <w:left w:val="single" w:sz="4" w:space="0" w:color="000000"/>
            </w:tcBorders>
          </w:tcPr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№ полиса страхования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2F0FAE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 xml:space="preserve">Описание объекта долевого строительства </w:t>
            </w:r>
          </w:p>
        </w:tc>
      </w:tr>
      <w:tr w:rsidR="002F0FAE" w:rsidRPr="00746D50" w:rsidTr="00D15DCB"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AE" w:rsidRPr="00746D50" w:rsidRDefault="002F0FAE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E63CD5">
            <w:pPr>
              <w:snapToGrid w:val="0"/>
              <w:jc w:val="center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–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AE" w:rsidRPr="00746D50" w:rsidRDefault="002F0FAE" w:rsidP="00E63CD5">
            <w:pPr>
              <w:snapToGrid w:val="0"/>
              <w:jc w:val="center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–</w:t>
            </w:r>
          </w:p>
        </w:tc>
      </w:tr>
      <w:tr w:rsidR="005B05E0" w:rsidRPr="00746D50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746D50" w:rsidRDefault="005B05E0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746D50" w:rsidRDefault="007E5E92" w:rsidP="00625B05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 w:rsidRPr="00746D50">
              <w:rPr>
                <w:rFonts w:cs="Tahoma"/>
                <w:spacing w:val="-4"/>
                <w:szCs w:val="20"/>
              </w:rPr>
              <w:t>Отсутствуют</w:t>
            </w:r>
          </w:p>
        </w:tc>
      </w:tr>
    </w:tbl>
    <w:p w:rsidR="0042200F" w:rsidRPr="00746D50" w:rsidRDefault="0042200F" w:rsidP="00625B05">
      <w:pPr>
        <w:rPr>
          <w:rFonts w:cs="Tahoma"/>
          <w:spacing w:val="-4"/>
          <w:szCs w:val="20"/>
        </w:rPr>
      </w:pPr>
    </w:p>
    <w:p w:rsidR="0033651B" w:rsidRPr="00746D50" w:rsidRDefault="0033651B" w:rsidP="00625B05">
      <w:pPr>
        <w:rPr>
          <w:rFonts w:cs="Tahoma"/>
          <w:spacing w:val="-4"/>
          <w:szCs w:val="20"/>
        </w:rPr>
      </w:pPr>
    </w:p>
    <w:p w:rsidR="00C1599C" w:rsidRPr="00746D50" w:rsidRDefault="00C1599C" w:rsidP="00C1599C">
      <w:pPr>
        <w:rPr>
          <w:b/>
          <w:spacing w:val="-4"/>
        </w:rPr>
      </w:pPr>
      <w:r w:rsidRPr="00746D50">
        <w:rPr>
          <w:b/>
          <w:spacing w:val="-4"/>
        </w:rPr>
        <w:t>Генеральный директор</w:t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</w:r>
      <w:r w:rsidRPr="00746D50">
        <w:rPr>
          <w:b/>
          <w:spacing w:val="-4"/>
        </w:rPr>
        <w:tab/>
        <w:t xml:space="preserve">Ван </w:t>
      </w:r>
      <w:proofErr w:type="spellStart"/>
      <w:r w:rsidRPr="00746D50">
        <w:rPr>
          <w:b/>
          <w:spacing w:val="-4"/>
        </w:rPr>
        <w:t>Лянцзюнь</w:t>
      </w:r>
      <w:proofErr w:type="spellEnd"/>
    </w:p>
    <w:p w:rsidR="00D863B5" w:rsidRPr="00746D50" w:rsidRDefault="00D863B5" w:rsidP="00C1599C">
      <w:pPr>
        <w:rPr>
          <w:rFonts w:cs="Tahoma"/>
          <w:b/>
          <w:spacing w:val="-4"/>
          <w:szCs w:val="20"/>
        </w:rPr>
      </w:pPr>
    </w:p>
    <w:sectPr w:rsidR="00D863B5" w:rsidRPr="00746D50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2CC6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C4389"/>
    <w:multiLevelType w:val="hybridMultilevel"/>
    <w:tmpl w:val="036A52B6"/>
    <w:lvl w:ilvl="0" w:tplc="C430F532">
      <w:start w:val="1"/>
      <w:numFmt w:val="decimal"/>
      <w:lvlText w:val="%1.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64"/>
    <w:rsid w:val="000005A2"/>
    <w:rsid w:val="00012373"/>
    <w:rsid w:val="00022BB1"/>
    <w:rsid w:val="000241A2"/>
    <w:rsid w:val="00024797"/>
    <w:rsid w:val="0002527C"/>
    <w:rsid w:val="000277F1"/>
    <w:rsid w:val="00035807"/>
    <w:rsid w:val="000444E1"/>
    <w:rsid w:val="000470CA"/>
    <w:rsid w:val="00063DDC"/>
    <w:rsid w:val="000644DF"/>
    <w:rsid w:val="00070BD6"/>
    <w:rsid w:val="00075011"/>
    <w:rsid w:val="000751B4"/>
    <w:rsid w:val="000766FC"/>
    <w:rsid w:val="000809AA"/>
    <w:rsid w:val="0008694D"/>
    <w:rsid w:val="00086E1E"/>
    <w:rsid w:val="000B0893"/>
    <w:rsid w:val="000B50CF"/>
    <w:rsid w:val="000C1249"/>
    <w:rsid w:val="000D440E"/>
    <w:rsid w:val="000D7EEC"/>
    <w:rsid w:val="000E2491"/>
    <w:rsid w:val="000E46D3"/>
    <w:rsid w:val="000E6402"/>
    <w:rsid w:val="000F2C9B"/>
    <w:rsid w:val="000F4D60"/>
    <w:rsid w:val="00102AFA"/>
    <w:rsid w:val="001039EE"/>
    <w:rsid w:val="00111B5D"/>
    <w:rsid w:val="0012095F"/>
    <w:rsid w:val="001209C9"/>
    <w:rsid w:val="00124592"/>
    <w:rsid w:val="00142B52"/>
    <w:rsid w:val="001460C4"/>
    <w:rsid w:val="001468CD"/>
    <w:rsid w:val="001542A0"/>
    <w:rsid w:val="0015688E"/>
    <w:rsid w:val="00164157"/>
    <w:rsid w:val="00166366"/>
    <w:rsid w:val="00170C51"/>
    <w:rsid w:val="00175470"/>
    <w:rsid w:val="001819C2"/>
    <w:rsid w:val="00186148"/>
    <w:rsid w:val="00187630"/>
    <w:rsid w:val="0019471F"/>
    <w:rsid w:val="00195D19"/>
    <w:rsid w:val="001A078F"/>
    <w:rsid w:val="001A6E46"/>
    <w:rsid w:val="001B13A1"/>
    <w:rsid w:val="001B1CC5"/>
    <w:rsid w:val="001C174E"/>
    <w:rsid w:val="001C27F4"/>
    <w:rsid w:val="001C4973"/>
    <w:rsid w:val="001D7742"/>
    <w:rsid w:val="001E7E3D"/>
    <w:rsid w:val="001F0E79"/>
    <w:rsid w:val="001F5DA3"/>
    <w:rsid w:val="00216CD3"/>
    <w:rsid w:val="002177DD"/>
    <w:rsid w:val="002224F4"/>
    <w:rsid w:val="00242CFA"/>
    <w:rsid w:val="00244BF4"/>
    <w:rsid w:val="00252416"/>
    <w:rsid w:val="00253F6E"/>
    <w:rsid w:val="00270799"/>
    <w:rsid w:val="0027608A"/>
    <w:rsid w:val="00286655"/>
    <w:rsid w:val="00294476"/>
    <w:rsid w:val="002A27CF"/>
    <w:rsid w:val="002C1F83"/>
    <w:rsid w:val="002C28CE"/>
    <w:rsid w:val="002F04CE"/>
    <w:rsid w:val="002F0CFC"/>
    <w:rsid w:val="002F0FAE"/>
    <w:rsid w:val="002F4A94"/>
    <w:rsid w:val="002F4C1C"/>
    <w:rsid w:val="00300143"/>
    <w:rsid w:val="00303C0D"/>
    <w:rsid w:val="00312AF5"/>
    <w:rsid w:val="00312DAF"/>
    <w:rsid w:val="00317820"/>
    <w:rsid w:val="00317CB5"/>
    <w:rsid w:val="00327E18"/>
    <w:rsid w:val="0033133B"/>
    <w:rsid w:val="00333962"/>
    <w:rsid w:val="0033651B"/>
    <w:rsid w:val="0035047A"/>
    <w:rsid w:val="003653A9"/>
    <w:rsid w:val="00381ECD"/>
    <w:rsid w:val="00383AAA"/>
    <w:rsid w:val="00384A02"/>
    <w:rsid w:val="0039006D"/>
    <w:rsid w:val="00392F42"/>
    <w:rsid w:val="00396503"/>
    <w:rsid w:val="0039767F"/>
    <w:rsid w:val="0039792B"/>
    <w:rsid w:val="003A0476"/>
    <w:rsid w:val="003B03CD"/>
    <w:rsid w:val="003C4CD8"/>
    <w:rsid w:val="003E0AA7"/>
    <w:rsid w:val="003E2993"/>
    <w:rsid w:val="003E420F"/>
    <w:rsid w:val="003E5A71"/>
    <w:rsid w:val="003F134D"/>
    <w:rsid w:val="00400A22"/>
    <w:rsid w:val="00402294"/>
    <w:rsid w:val="00410C81"/>
    <w:rsid w:val="0041337A"/>
    <w:rsid w:val="00417FAD"/>
    <w:rsid w:val="00421543"/>
    <w:rsid w:val="0042200F"/>
    <w:rsid w:val="00423B40"/>
    <w:rsid w:val="00435CA1"/>
    <w:rsid w:val="00441697"/>
    <w:rsid w:val="004419A5"/>
    <w:rsid w:val="00442170"/>
    <w:rsid w:val="0044695F"/>
    <w:rsid w:val="004515C9"/>
    <w:rsid w:val="0045329B"/>
    <w:rsid w:val="004711BF"/>
    <w:rsid w:val="0047364F"/>
    <w:rsid w:val="00476DD4"/>
    <w:rsid w:val="0048206E"/>
    <w:rsid w:val="004841D9"/>
    <w:rsid w:val="00486A44"/>
    <w:rsid w:val="00497F8F"/>
    <w:rsid w:val="004A2F3D"/>
    <w:rsid w:val="004A5BA5"/>
    <w:rsid w:val="004D06B3"/>
    <w:rsid w:val="004D0F47"/>
    <w:rsid w:val="004D2FDD"/>
    <w:rsid w:val="0050301A"/>
    <w:rsid w:val="00503145"/>
    <w:rsid w:val="00515469"/>
    <w:rsid w:val="005163F8"/>
    <w:rsid w:val="00520806"/>
    <w:rsid w:val="0052360C"/>
    <w:rsid w:val="00542836"/>
    <w:rsid w:val="005447DE"/>
    <w:rsid w:val="0054799D"/>
    <w:rsid w:val="00550A55"/>
    <w:rsid w:val="0056366B"/>
    <w:rsid w:val="00563FCA"/>
    <w:rsid w:val="00580211"/>
    <w:rsid w:val="00580791"/>
    <w:rsid w:val="0058154B"/>
    <w:rsid w:val="005861FA"/>
    <w:rsid w:val="0058660A"/>
    <w:rsid w:val="005912DA"/>
    <w:rsid w:val="00592327"/>
    <w:rsid w:val="00594140"/>
    <w:rsid w:val="00596F42"/>
    <w:rsid w:val="005A06AE"/>
    <w:rsid w:val="005A5CE6"/>
    <w:rsid w:val="005B05E0"/>
    <w:rsid w:val="005B06A4"/>
    <w:rsid w:val="005C6BF3"/>
    <w:rsid w:val="005C70A1"/>
    <w:rsid w:val="005D3B85"/>
    <w:rsid w:val="005D5BB8"/>
    <w:rsid w:val="005D628C"/>
    <w:rsid w:val="005E494F"/>
    <w:rsid w:val="005E71EB"/>
    <w:rsid w:val="005F0521"/>
    <w:rsid w:val="005F5ED0"/>
    <w:rsid w:val="00620BEC"/>
    <w:rsid w:val="00622890"/>
    <w:rsid w:val="00624C08"/>
    <w:rsid w:val="00625B05"/>
    <w:rsid w:val="0062676D"/>
    <w:rsid w:val="00633D4F"/>
    <w:rsid w:val="00636789"/>
    <w:rsid w:val="006413AC"/>
    <w:rsid w:val="006414D4"/>
    <w:rsid w:val="006424C7"/>
    <w:rsid w:val="006452A9"/>
    <w:rsid w:val="00656B84"/>
    <w:rsid w:val="00660CEE"/>
    <w:rsid w:val="00663E24"/>
    <w:rsid w:val="00664DB1"/>
    <w:rsid w:val="00665070"/>
    <w:rsid w:val="00686536"/>
    <w:rsid w:val="00686722"/>
    <w:rsid w:val="00687474"/>
    <w:rsid w:val="0069094A"/>
    <w:rsid w:val="00693D38"/>
    <w:rsid w:val="006969E0"/>
    <w:rsid w:val="006A3EF1"/>
    <w:rsid w:val="006B2346"/>
    <w:rsid w:val="006B2AB7"/>
    <w:rsid w:val="006B2C10"/>
    <w:rsid w:val="006B3F94"/>
    <w:rsid w:val="006B7B4E"/>
    <w:rsid w:val="006C47BA"/>
    <w:rsid w:val="006C5DF6"/>
    <w:rsid w:val="006D5AAB"/>
    <w:rsid w:val="006E1A4E"/>
    <w:rsid w:val="006E4DD9"/>
    <w:rsid w:val="006E4FD5"/>
    <w:rsid w:val="006E56F5"/>
    <w:rsid w:val="006E5BC8"/>
    <w:rsid w:val="006E783F"/>
    <w:rsid w:val="006F15BC"/>
    <w:rsid w:val="006F18A3"/>
    <w:rsid w:val="006F482C"/>
    <w:rsid w:val="006F7D6A"/>
    <w:rsid w:val="00700FCB"/>
    <w:rsid w:val="00707780"/>
    <w:rsid w:val="007214EA"/>
    <w:rsid w:val="00721D2F"/>
    <w:rsid w:val="00727BF3"/>
    <w:rsid w:val="00731C2E"/>
    <w:rsid w:val="00735026"/>
    <w:rsid w:val="00735588"/>
    <w:rsid w:val="00736FA3"/>
    <w:rsid w:val="00741057"/>
    <w:rsid w:val="0074612A"/>
    <w:rsid w:val="00746D50"/>
    <w:rsid w:val="00753E71"/>
    <w:rsid w:val="00755E2D"/>
    <w:rsid w:val="00756351"/>
    <w:rsid w:val="00756946"/>
    <w:rsid w:val="00763425"/>
    <w:rsid w:val="00763531"/>
    <w:rsid w:val="00767B17"/>
    <w:rsid w:val="007879EE"/>
    <w:rsid w:val="00791A5A"/>
    <w:rsid w:val="00796476"/>
    <w:rsid w:val="007975E2"/>
    <w:rsid w:val="007A28D8"/>
    <w:rsid w:val="007A3B70"/>
    <w:rsid w:val="007A4278"/>
    <w:rsid w:val="007A498F"/>
    <w:rsid w:val="007A588A"/>
    <w:rsid w:val="007B1A65"/>
    <w:rsid w:val="007C31A7"/>
    <w:rsid w:val="007C6FD0"/>
    <w:rsid w:val="007C7710"/>
    <w:rsid w:val="007C7A06"/>
    <w:rsid w:val="007D57EE"/>
    <w:rsid w:val="007E5E92"/>
    <w:rsid w:val="007F3B29"/>
    <w:rsid w:val="007F75B7"/>
    <w:rsid w:val="008023D9"/>
    <w:rsid w:val="00802C4C"/>
    <w:rsid w:val="00806BF8"/>
    <w:rsid w:val="00814DA2"/>
    <w:rsid w:val="00816B27"/>
    <w:rsid w:val="00817FD6"/>
    <w:rsid w:val="00823524"/>
    <w:rsid w:val="00823E68"/>
    <w:rsid w:val="00824BE3"/>
    <w:rsid w:val="008274B2"/>
    <w:rsid w:val="00827FB3"/>
    <w:rsid w:val="008374E3"/>
    <w:rsid w:val="00842E34"/>
    <w:rsid w:val="008510AE"/>
    <w:rsid w:val="00856C9D"/>
    <w:rsid w:val="00875CC5"/>
    <w:rsid w:val="00883D82"/>
    <w:rsid w:val="008914D4"/>
    <w:rsid w:val="008948B2"/>
    <w:rsid w:val="008A0D2A"/>
    <w:rsid w:val="008B1321"/>
    <w:rsid w:val="008C426C"/>
    <w:rsid w:val="008D1085"/>
    <w:rsid w:val="008D3F2A"/>
    <w:rsid w:val="008E0960"/>
    <w:rsid w:val="008F1BA8"/>
    <w:rsid w:val="008F6876"/>
    <w:rsid w:val="009209A8"/>
    <w:rsid w:val="0092496E"/>
    <w:rsid w:val="009263DF"/>
    <w:rsid w:val="00940511"/>
    <w:rsid w:val="00946F24"/>
    <w:rsid w:val="00954183"/>
    <w:rsid w:val="00962098"/>
    <w:rsid w:val="00964C80"/>
    <w:rsid w:val="00966792"/>
    <w:rsid w:val="00966C0C"/>
    <w:rsid w:val="00970F5E"/>
    <w:rsid w:val="00971B83"/>
    <w:rsid w:val="00975851"/>
    <w:rsid w:val="009771C1"/>
    <w:rsid w:val="00983134"/>
    <w:rsid w:val="00993DBC"/>
    <w:rsid w:val="009B3857"/>
    <w:rsid w:val="009C5802"/>
    <w:rsid w:val="009C715B"/>
    <w:rsid w:val="009D0911"/>
    <w:rsid w:val="009E44A5"/>
    <w:rsid w:val="009E453D"/>
    <w:rsid w:val="00A02936"/>
    <w:rsid w:val="00A04008"/>
    <w:rsid w:val="00A04851"/>
    <w:rsid w:val="00A0796F"/>
    <w:rsid w:val="00A12753"/>
    <w:rsid w:val="00A12C60"/>
    <w:rsid w:val="00A15690"/>
    <w:rsid w:val="00A35272"/>
    <w:rsid w:val="00A352C4"/>
    <w:rsid w:val="00A43F0D"/>
    <w:rsid w:val="00A446DE"/>
    <w:rsid w:val="00A468B5"/>
    <w:rsid w:val="00A748E4"/>
    <w:rsid w:val="00A76ED5"/>
    <w:rsid w:val="00A84BC4"/>
    <w:rsid w:val="00A96985"/>
    <w:rsid w:val="00AA0AE5"/>
    <w:rsid w:val="00AA73FC"/>
    <w:rsid w:val="00AB49BD"/>
    <w:rsid w:val="00AC0628"/>
    <w:rsid w:val="00AC28E7"/>
    <w:rsid w:val="00AC3093"/>
    <w:rsid w:val="00AC3280"/>
    <w:rsid w:val="00AD1C08"/>
    <w:rsid w:val="00AE3CEF"/>
    <w:rsid w:val="00AE6776"/>
    <w:rsid w:val="00AF248B"/>
    <w:rsid w:val="00AF59AA"/>
    <w:rsid w:val="00AF6528"/>
    <w:rsid w:val="00B0060A"/>
    <w:rsid w:val="00B07F4A"/>
    <w:rsid w:val="00B12A75"/>
    <w:rsid w:val="00B14268"/>
    <w:rsid w:val="00B224B5"/>
    <w:rsid w:val="00B26327"/>
    <w:rsid w:val="00B3006C"/>
    <w:rsid w:val="00B30246"/>
    <w:rsid w:val="00B35737"/>
    <w:rsid w:val="00B3703A"/>
    <w:rsid w:val="00B47C13"/>
    <w:rsid w:val="00B513C6"/>
    <w:rsid w:val="00B6000B"/>
    <w:rsid w:val="00B60962"/>
    <w:rsid w:val="00B65DD3"/>
    <w:rsid w:val="00B71F64"/>
    <w:rsid w:val="00B74C17"/>
    <w:rsid w:val="00B833A4"/>
    <w:rsid w:val="00B90946"/>
    <w:rsid w:val="00B91335"/>
    <w:rsid w:val="00B91ADB"/>
    <w:rsid w:val="00B95C0B"/>
    <w:rsid w:val="00BB00A9"/>
    <w:rsid w:val="00BB3789"/>
    <w:rsid w:val="00BB76AD"/>
    <w:rsid w:val="00BC3FD9"/>
    <w:rsid w:val="00BD748A"/>
    <w:rsid w:val="00BE602C"/>
    <w:rsid w:val="00C01A6D"/>
    <w:rsid w:val="00C03427"/>
    <w:rsid w:val="00C06458"/>
    <w:rsid w:val="00C150EC"/>
    <w:rsid w:val="00C1599C"/>
    <w:rsid w:val="00C16E51"/>
    <w:rsid w:val="00C176FB"/>
    <w:rsid w:val="00C17DA2"/>
    <w:rsid w:val="00C24A3C"/>
    <w:rsid w:val="00C2765C"/>
    <w:rsid w:val="00C32B8B"/>
    <w:rsid w:val="00C342F5"/>
    <w:rsid w:val="00C474FD"/>
    <w:rsid w:val="00C510F4"/>
    <w:rsid w:val="00C556B6"/>
    <w:rsid w:val="00C61EF5"/>
    <w:rsid w:val="00C623F8"/>
    <w:rsid w:val="00C64877"/>
    <w:rsid w:val="00C749D8"/>
    <w:rsid w:val="00C76F19"/>
    <w:rsid w:val="00C77BD0"/>
    <w:rsid w:val="00CA6F0B"/>
    <w:rsid w:val="00CA7F12"/>
    <w:rsid w:val="00CB022D"/>
    <w:rsid w:val="00CB0445"/>
    <w:rsid w:val="00CC0216"/>
    <w:rsid w:val="00CE1214"/>
    <w:rsid w:val="00D02403"/>
    <w:rsid w:val="00D05A0F"/>
    <w:rsid w:val="00D06015"/>
    <w:rsid w:val="00D0784C"/>
    <w:rsid w:val="00D07F18"/>
    <w:rsid w:val="00D10E87"/>
    <w:rsid w:val="00D212D1"/>
    <w:rsid w:val="00D23264"/>
    <w:rsid w:val="00D277AC"/>
    <w:rsid w:val="00D27A53"/>
    <w:rsid w:val="00D27F74"/>
    <w:rsid w:val="00D303CD"/>
    <w:rsid w:val="00D31BD4"/>
    <w:rsid w:val="00D327DD"/>
    <w:rsid w:val="00D37A95"/>
    <w:rsid w:val="00D46EC7"/>
    <w:rsid w:val="00D518C8"/>
    <w:rsid w:val="00D5469A"/>
    <w:rsid w:val="00D54AD6"/>
    <w:rsid w:val="00D56FA3"/>
    <w:rsid w:val="00D66964"/>
    <w:rsid w:val="00D765B8"/>
    <w:rsid w:val="00D7661C"/>
    <w:rsid w:val="00D820FC"/>
    <w:rsid w:val="00D8389A"/>
    <w:rsid w:val="00D838F3"/>
    <w:rsid w:val="00D84E23"/>
    <w:rsid w:val="00D84E3D"/>
    <w:rsid w:val="00D863B5"/>
    <w:rsid w:val="00D933B4"/>
    <w:rsid w:val="00D93A56"/>
    <w:rsid w:val="00D94D3E"/>
    <w:rsid w:val="00DA0839"/>
    <w:rsid w:val="00DB29CE"/>
    <w:rsid w:val="00DB3DB0"/>
    <w:rsid w:val="00DB4DC2"/>
    <w:rsid w:val="00DB6141"/>
    <w:rsid w:val="00DB6CD6"/>
    <w:rsid w:val="00DC64C2"/>
    <w:rsid w:val="00DF1308"/>
    <w:rsid w:val="00DF28F3"/>
    <w:rsid w:val="00DF38DE"/>
    <w:rsid w:val="00DF7B86"/>
    <w:rsid w:val="00E009DA"/>
    <w:rsid w:val="00E01F59"/>
    <w:rsid w:val="00E11A8F"/>
    <w:rsid w:val="00E309B5"/>
    <w:rsid w:val="00E30E0F"/>
    <w:rsid w:val="00E36668"/>
    <w:rsid w:val="00E46FE4"/>
    <w:rsid w:val="00E53380"/>
    <w:rsid w:val="00E63CD5"/>
    <w:rsid w:val="00E645B1"/>
    <w:rsid w:val="00E66443"/>
    <w:rsid w:val="00E6685A"/>
    <w:rsid w:val="00E7364C"/>
    <w:rsid w:val="00E75E36"/>
    <w:rsid w:val="00E812FF"/>
    <w:rsid w:val="00E82CE4"/>
    <w:rsid w:val="00E85D8B"/>
    <w:rsid w:val="00E93468"/>
    <w:rsid w:val="00E94A39"/>
    <w:rsid w:val="00EA2F47"/>
    <w:rsid w:val="00EA3037"/>
    <w:rsid w:val="00EA6EBB"/>
    <w:rsid w:val="00EB33B9"/>
    <w:rsid w:val="00EB33FD"/>
    <w:rsid w:val="00EB6BFC"/>
    <w:rsid w:val="00EC25FC"/>
    <w:rsid w:val="00EE3A3B"/>
    <w:rsid w:val="00EE54BD"/>
    <w:rsid w:val="00EF0618"/>
    <w:rsid w:val="00EF772F"/>
    <w:rsid w:val="00F11882"/>
    <w:rsid w:val="00F16ADC"/>
    <w:rsid w:val="00F30836"/>
    <w:rsid w:val="00F42B63"/>
    <w:rsid w:val="00F43515"/>
    <w:rsid w:val="00F436B9"/>
    <w:rsid w:val="00F55433"/>
    <w:rsid w:val="00F60BC6"/>
    <w:rsid w:val="00F61342"/>
    <w:rsid w:val="00F6203E"/>
    <w:rsid w:val="00F671FD"/>
    <w:rsid w:val="00F720BD"/>
    <w:rsid w:val="00F9584A"/>
    <w:rsid w:val="00FA5AA5"/>
    <w:rsid w:val="00FA6454"/>
    <w:rsid w:val="00FB3D79"/>
    <w:rsid w:val="00FC1027"/>
    <w:rsid w:val="00FD2AA1"/>
    <w:rsid w:val="00FD587A"/>
    <w:rsid w:val="00FD609D"/>
    <w:rsid w:val="00FD74E8"/>
    <w:rsid w:val="00FE1C8D"/>
    <w:rsid w:val="00FE3DD7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10">
    <w:name w:val="Заголовок1"/>
    <w:basedOn w:val="a"/>
    <w:next w:val="a5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C0628"/>
    <w:pPr>
      <w:spacing w:after="120"/>
    </w:pPr>
  </w:style>
  <w:style w:type="paragraph" w:styleId="a6">
    <w:name w:val="List"/>
    <w:basedOn w:val="a5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AC0628"/>
    <w:pPr>
      <w:spacing w:before="280" w:after="280"/>
    </w:pPr>
  </w:style>
  <w:style w:type="paragraph" w:customStyle="1" w:styleId="a8">
    <w:name w:val="Содержимое таблицы"/>
    <w:basedOn w:val="a"/>
    <w:rsid w:val="00AC0628"/>
    <w:pPr>
      <w:suppressLineNumbers/>
    </w:pPr>
  </w:style>
  <w:style w:type="paragraph" w:customStyle="1" w:styleId="a9">
    <w:name w:val="Заголовок таблицы"/>
    <w:basedOn w:val="a8"/>
    <w:rsid w:val="00AC0628"/>
    <w:pPr>
      <w:jc w:val="center"/>
    </w:pPr>
    <w:rPr>
      <w:b/>
      <w:bCs/>
    </w:rPr>
  </w:style>
  <w:style w:type="paragraph" w:styleId="aa">
    <w:name w:val="Balloon Text"/>
    <w:basedOn w:val="a"/>
    <w:rsid w:val="00AC0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10">
    <w:name w:val="Заголовок1"/>
    <w:basedOn w:val="a"/>
    <w:next w:val="a5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C0628"/>
    <w:pPr>
      <w:spacing w:after="120"/>
    </w:pPr>
  </w:style>
  <w:style w:type="paragraph" w:styleId="a6">
    <w:name w:val="List"/>
    <w:basedOn w:val="a5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AC0628"/>
    <w:pPr>
      <w:spacing w:before="280" w:after="280"/>
    </w:pPr>
  </w:style>
  <w:style w:type="paragraph" w:customStyle="1" w:styleId="a8">
    <w:name w:val="Содержимое таблицы"/>
    <w:basedOn w:val="a"/>
    <w:rsid w:val="00AC0628"/>
    <w:pPr>
      <w:suppressLineNumbers/>
    </w:pPr>
  </w:style>
  <w:style w:type="paragraph" w:customStyle="1" w:styleId="a9">
    <w:name w:val="Заголовок таблицы"/>
    <w:basedOn w:val="a8"/>
    <w:rsid w:val="00AC0628"/>
    <w:pPr>
      <w:jc w:val="center"/>
    </w:pPr>
    <w:rPr>
      <w:b/>
      <w:bCs/>
    </w:rPr>
  </w:style>
  <w:style w:type="paragraph" w:styleId="aa">
    <w:name w:val="Balloon Text"/>
    <w:basedOn w:val="a"/>
    <w:rsid w:val="00AC0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аыф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solominin</dc:creator>
  <cp:lastModifiedBy>Маковеева Олеся Игоревна</cp:lastModifiedBy>
  <cp:revision>2</cp:revision>
  <cp:lastPrinted>2016-09-21T11:17:00Z</cp:lastPrinted>
  <dcterms:created xsi:type="dcterms:W3CDTF">2017-02-16T14:06:00Z</dcterms:created>
  <dcterms:modified xsi:type="dcterms:W3CDTF">2017-02-16T14:06:00Z</dcterms:modified>
</cp:coreProperties>
</file>